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E7DB5" w14:textId="77777777" w:rsidR="00847E55" w:rsidRDefault="003A424A" w:rsidP="00CA4F54">
      <w:pPr>
        <w:jc w:val="both"/>
        <w:rPr>
          <w:rFonts w:ascii="Book Antiqua" w:hAnsi="Book Antiqua" w:cs="Gautami"/>
          <w:b/>
        </w:rPr>
      </w:pPr>
      <w:r w:rsidRPr="00B42661">
        <w:rPr>
          <w:rFonts w:ascii="Book Antiqua" w:hAnsi="Book Antiqua" w:cs="Gautami"/>
          <w:bCs/>
        </w:rPr>
        <w:t xml:space="preserve">                   </w:t>
      </w:r>
      <w:r w:rsidR="005E6012" w:rsidRPr="00B42661">
        <w:rPr>
          <w:rFonts w:ascii="Book Antiqua" w:hAnsi="Book Antiqua" w:cs="Gautami"/>
          <w:bCs/>
        </w:rPr>
        <w:t xml:space="preserve"> </w:t>
      </w:r>
      <w:r w:rsidRPr="00B42661">
        <w:rPr>
          <w:rFonts w:ascii="Book Antiqua" w:hAnsi="Book Antiqua" w:cs="Gautami"/>
          <w:bCs/>
        </w:rPr>
        <w:t xml:space="preserve">  </w:t>
      </w:r>
      <w:r w:rsidR="005E6012" w:rsidRPr="00B42661">
        <w:rPr>
          <w:rFonts w:ascii="Book Antiqua" w:hAnsi="Book Antiqua" w:cs="Gautami"/>
          <w:bCs/>
        </w:rPr>
        <w:t xml:space="preserve">   </w:t>
      </w:r>
      <w:r w:rsidR="00577CE7" w:rsidRPr="00B42661">
        <w:rPr>
          <w:rFonts w:ascii="Book Antiqua" w:hAnsi="Book Antiqua" w:cs="Gautami"/>
          <w:bCs/>
        </w:rPr>
        <w:t xml:space="preserve">    </w:t>
      </w:r>
      <w:r w:rsidR="00B42661">
        <w:rPr>
          <w:rFonts w:ascii="Book Antiqua" w:hAnsi="Book Antiqua" w:cs="Gautami"/>
          <w:bCs/>
        </w:rPr>
        <w:t xml:space="preserve"> </w:t>
      </w:r>
      <w:r w:rsidR="00CA4F54">
        <w:rPr>
          <w:rFonts w:ascii="Book Antiqua" w:hAnsi="Book Antiqua" w:cs="Gautami"/>
          <w:bCs/>
        </w:rPr>
        <w:t xml:space="preserve">             </w:t>
      </w:r>
      <w:r w:rsidRPr="00B42661">
        <w:rPr>
          <w:rFonts w:ascii="Book Antiqua" w:hAnsi="Book Antiqua" w:cs="Gautami"/>
          <w:b/>
          <w:bCs/>
        </w:rPr>
        <w:t>LEI</w:t>
      </w:r>
      <w:r w:rsidR="00CA4F54">
        <w:rPr>
          <w:rFonts w:ascii="Book Antiqua" w:hAnsi="Book Antiqua" w:cs="Gautami"/>
          <w:b/>
          <w:bCs/>
        </w:rPr>
        <w:t xml:space="preserve"> </w:t>
      </w:r>
      <w:r w:rsidRPr="00B42661">
        <w:rPr>
          <w:rFonts w:ascii="Book Antiqua" w:hAnsi="Book Antiqua" w:cs="Gautami"/>
          <w:b/>
        </w:rPr>
        <w:t>Nº</w:t>
      </w:r>
      <w:r w:rsidR="00374A5E" w:rsidRPr="00B42661">
        <w:rPr>
          <w:rFonts w:ascii="Book Antiqua" w:hAnsi="Book Antiqua" w:cs="Gautami"/>
          <w:b/>
        </w:rPr>
        <w:t>.</w:t>
      </w:r>
      <w:r w:rsidRPr="00B42661">
        <w:rPr>
          <w:rFonts w:ascii="Book Antiqua" w:hAnsi="Book Antiqua" w:cs="Gautami"/>
          <w:b/>
        </w:rPr>
        <w:t xml:space="preserve"> </w:t>
      </w:r>
      <w:r w:rsidR="00337D06" w:rsidRPr="00B42661">
        <w:rPr>
          <w:rFonts w:ascii="Book Antiqua" w:hAnsi="Book Antiqua" w:cs="Gautami"/>
          <w:b/>
        </w:rPr>
        <w:t>2</w:t>
      </w:r>
      <w:r w:rsidR="00CA4F54">
        <w:rPr>
          <w:rFonts w:ascii="Book Antiqua" w:hAnsi="Book Antiqua" w:cs="Gautami"/>
          <w:b/>
        </w:rPr>
        <w:t>.</w:t>
      </w:r>
      <w:r w:rsidR="00337D06" w:rsidRPr="00B42661">
        <w:rPr>
          <w:rFonts w:ascii="Book Antiqua" w:hAnsi="Book Antiqua" w:cs="Gautami"/>
          <w:b/>
        </w:rPr>
        <w:t>0</w:t>
      </w:r>
      <w:r w:rsidR="00CA4F54">
        <w:rPr>
          <w:rFonts w:ascii="Book Antiqua" w:hAnsi="Book Antiqua" w:cs="Gautami"/>
          <w:b/>
        </w:rPr>
        <w:t>24</w:t>
      </w:r>
      <w:r w:rsidR="00E020C6" w:rsidRPr="00B42661">
        <w:rPr>
          <w:rFonts w:ascii="Book Antiqua" w:hAnsi="Book Antiqua" w:cs="Gautami"/>
          <w:b/>
        </w:rPr>
        <w:t>, DE</w:t>
      </w:r>
      <w:r w:rsidR="003B6A57" w:rsidRPr="00B42661">
        <w:rPr>
          <w:rFonts w:ascii="Book Antiqua" w:hAnsi="Book Antiqua" w:cs="Gautami"/>
          <w:b/>
        </w:rPr>
        <w:t xml:space="preserve"> </w:t>
      </w:r>
      <w:r w:rsidR="00CA4F54">
        <w:rPr>
          <w:rFonts w:ascii="Book Antiqua" w:hAnsi="Book Antiqua" w:cs="Gautami"/>
          <w:b/>
        </w:rPr>
        <w:t>27</w:t>
      </w:r>
      <w:r w:rsidR="00BE2716" w:rsidRPr="00B42661">
        <w:rPr>
          <w:rFonts w:ascii="Book Antiqua" w:hAnsi="Book Antiqua" w:cs="Gautami"/>
          <w:b/>
        </w:rPr>
        <w:t xml:space="preserve"> </w:t>
      </w:r>
      <w:r w:rsidR="00337D06" w:rsidRPr="00B42661">
        <w:rPr>
          <w:rFonts w:ascii="Book Antiqua" w:hAnsi="Book Antiqua" w:cs="Gautami"/>
          <w:b/>
        </w:rPr>
        <w:t>DE JULHO</w:t>
      </w:r>
      <w:r w:rsidR="00BE2716" w:rsidRPr="00B42661">
        <w:rPr>
          <w:rFonts w:ascii="Book Antiqua" w:hAnsi="Book Antiqua" w:cs="Gautami"/>
          <w:b/>
        </w:rPr>
        <w:t xml:space="preserve"> DE 2021</w:t>
      </w:r>
      <w:r w:rsidR="00164464" w:rsidRPr="00B42661">
        <w:rPr>
          <w:rFonts w:ascii="Book Antiqua" w:hAnsi="Book Antiqua" w:cs="Gautami"/>
          <w:b/>
        </w:rPr>
        <w:t>.</w:t>
      </w:r>
    </w:p>
    <w:p w14:paraId="285949B8" w14:textId="77777777" w:rsidR="00C21D76" w:rsidRPr="00B42661" w:rsidRDefault="00C21D76" w:rsidP="005E6012">
      <w:pPr>
        <w:ind w:left="1416"/>
        <w:jc w:val="both"/>
        <w:rPr>
          <w:rFonts w:ascii="Book Antiqua" w:hAnsi="Book Antiqua" w:cs="Gautami"/>
          <w:b/>
        </w:rPr>
      </w:pPr>
    </w:p>
    <w:p w14:paraId="046DDDD5" w14:textId="77777777" w:rsidR="00BE2716" w:rsidRPr="00B42661" w:rsidRDefault="00BE2716" w:rsidP="007A41C1">
      <w:pPr>
        <w:ind w:left="2835"/>
        <w:jc w:val="both"/>
        <w:rPr>
          <w:rFonts w:ascii="Book Antiqua" w:eastAsia="MS Mincho" w:hAnsi="Book Antiqua" w:cs="Arial"/>
          <w:b/>
        </w:rPr>
      </w:pPr>
    </w:p>
    <w:p w14:paraId="05E3DA85" w14:textId="77777777" w:rsidR="005E6012" w:rsidRPr="00B42661" w:rsidRDefault="00BE2716" w:rsidP="00164464">
      <w:pPr>
        <w:ind w:left="2552"/>
        <w:jc w:val="both"/>
        <w:rPr>
          <w:rFonts w:ascii="Book Antiqua" w:hAnsi="Book Antiqua" w:cs="Gautami"/>
        </w:rPr>
      </w:pPr>
      <w:r w:rsidRPr="00B42661">
        <w:rPr>
          <w:rFonts w:ascii="Book Antiqua" w:eastAsia="MS Mincho" w:hAnsi="Book Antiqua" w:cs="Arial"/>
          <w:b/>
        </w:rPr>
        <w:t xml:space="preserve">AUTORIZA O </w:t>
      </w:r>
      <w:r w:rsidR="00337D06" w:rsidRPr="00B42661">
        <w:rPr>
          <w:rFonts w:ascii="Book Antiqua" w:eastAsia="MS Mincho" w:hAnsi="Book Antiqua" w:cs="Arial"/>
          <w:b/>
        </w:rPr>
        <w:t xml:space="preserve">MUNICÍPIO </w:t>
      </w:r>
      <w:r w:rsidR="00F5602D" w:rsidRPr="00B42661">
        <w:rPr>
          <w:rFonts w:ascii="Book Antiqua" w:eastAsia="MS Mincho" w:hAnsi="Book Antiqua" w:cs="Arial"/>
          <w:b/>
        </w:rPr>
        <w:t>DE</w:t>
      </w:r>
      <w:r w:rsidRPr="00B42661">
        <w:rPr>
          <w:rFonts w:ascii="Book Antiqua" w:eastAsia="MS Mincho" w:hAnsi="Book Antiqua" w:cs="Arial"/>
          <w:b/>
        </w:rPr>
        <w:t xml:space="preserve"> TIMBÉ DO SUL A CELEBRAR CONVÊNIO COM </w:t>
      </w:r>
      <w:r w:rsidR="00337D06" w:rsidRPr="00B42661">
        <w:rPr>
          <w:rFonts w:ascii="Book Antiqua" w:eastAsia="MS Mincho" w:hAnsi="Book Antiqua" w:cs="Arial"/>
          <w:b/>
        </w:rPr>
        <w:t>O CENTRO TERAPÊUTICO CASA DO PAI</w:t>
      </w:r>
      <w:r w:rsidRPr="00B42661">
        <w:rPr>
          <w:rFonts w:ascii="Book Antiqua" w:eastAsia="MS Mincho" w:hAnsi="Book Antiqua" w:cs="Arial"/>
          <w:b/>
        </w:rPr>
        <w:t xml:space="preserve"> E DÁ OUTRAS PROVIDÊNCIAS</w:t>
      </w:r>
      <w:r w:rsidR="00577CE7" w:rsidRPr="00B42661">
        <w:rPr>
          <w:rFonts w:ascii="Book Antiqua" w:eastAsia="MS Mincho" w:hAnsi="Book Antiqua" w:cs="Arial"/>
          <w:b/>
        </w:rPr>
        <w:t>.</w:t>
      </w:r>
    </w:p>
    <w:p w14:paraId="1142E541" w14:textId="77777777" w:rsidR="005E6012" w:rsidRPr="00B42661" w:rsidRDefault="005E6012" w:rsidP="007A41C1">
      <w:pPr>
        <w:ind w:left="2835"/>
        <w:jc w:val="both"/>
        <w:rPr>
          <w:rFonts w:ascii="Book Antiqua" w:hAnsi="Book Antiqua" w:cs="Gautami"/>
        </w:rPr>
      </w:pPr>
    </w:p>
    <w:p w14:paraId="4E61A649" w14:textId="77777777" w:rsidR="00BE2716" w:rsidRPr="00B42661" w:rsidRDefault="00BE2716" w:rsidP="00BE2716">
      <w:pPr>
        <w:pStyle w:val="Recuodecorpodetexto"/>
        <w:ind w:left="2552"/>
        <w:rPr>
          <w:rFonts w:ascii="Book Antiqua" w:eastAsia="MS Mincho" w:hAnsi="Book Antiqua" w:cs="Arial"/>
          <w:i/>
          <w:sz w:val="20"/>
        </w:rPr>
      </w:pPr>
      <w:r w:rsidRPr="00B42661">
        <w:rPr>
          <w:rFonts w:ascii="Book Antiqua" w:eastAsia="MS Mincho" w:hAnsi="Book Antiqua" w:cs="Arial"/>
          <w:i/>
          <w:sz w:val="20"/>
        </w:rPr>
        <w:t>O Prefeito Municipal de Timbé do Sul/SC</w:t>
      </w:r>
      <w:r w:rsidR="00CA4F54">
        <w:rPr>
          <w:rFonts w:ascii="Book Antiqua" w:eastAsia="MS Mincho" w:hAnsi="Book Antiqua" w:cs="Arial"/>
          <w:i/>
          <w:sz w:val="20"/>
        </w:rPr>
        <w:t xml:space="preserve"> faz saber a todos os habitantes que a Câmara de Vereadores aprovou e ele sancionou a presente Lei:</w:t>
      </w:r>
    </w:p>
    <w:p w14:paraId="133516CA" w14:textId="77777777" w:rsidR="00BE2716" w:rsidRPr="00B42661" w:rsidRDefault="00BE2716" w:rsidP="00BE2716">
      <w:pPr>
        <w:jc w:val="center"/>
        <w:rPr>
          <w:rFonts w:ascii="Book Antiqua" w:hAnsi="Book Antiqua" w:cs="Arial"/>
          <w:sz w:val="20"/>
          <w:szCs w:val="20"/>
        </w:rPr>
      </w:pPr>
    </w:p>
    <w:p w14:paraId="76B7F5CE" w14:textId="77777777" w:rsidR="00BE2716" w:rsidRPr="00B42661" w:rsidRDefault="00BE2716" w:rsidP="00BE2716">
      <w:pPr>
        <w:jc w:val="center"/>
        <w:rPr>
          <w:rFonts w:ascii="Book Antiqua" w:hAnsi="Book Antiqua" w:cs="Arial"/>
        </w:rPr>
      </w:pPr>
    </w:p>
    <w:p w14:paraId="0A5DE968" w14:textId="77777777" w:rsidR="007A41C1" w:rsidRDefault="00BE2716" w:rsidP="00CA4F54">
      <w:pPr>
        <w:ind w:firstLine="2552"/>
        <w:jc w:val="both"/>
        <w:rPr>
          <w:rFonts w:ascii="Book Antiqua" w:hAnsi="Book Antiqua" w:cs="Arial"/>
        </w:rPr>
      </w:pPr>
      <w:r w:rsidRPr="00B42661">
        <w:rPr>
          <w:rFonts w:ascii="Book Antiqua" w:hAnsi="Book Antiqua" w:cs="Arial"/>
          <w:b/>
        </w:rPr>
        <w:t>Art. 1º</w:t>
      </w:r>
      <w:r w:rsidRPr="00B42661">
        <w:rPr>
          <w:rFonts w:ascii="Book Antiqua" w:hAnsi="Book Antiqua" w:cs="Arial"/>
        </w:rPr>
        <w:t xml:space="preserve"> - Fica o Município de Timbé do Sul, autorizado a celebrar convênio com </w:t>
      </w:r>
      <w:r w:rsidR="00337D06" w:rsidRPr="00B42661">
        <w:rPr>
          <w:rFonts w:ascii="Book Antiqua" w:hAnsi="Book Antiqua" w:cs="Arial"/>
        </w:rPr>
        <w:t>Centro Terapêutico Casa do Pai</w:t>
      </w:r>
      <w:r w:rsidR="00F5602D" w:rsidRPr="00B42661">
        <w:rPr>
          <w:rFonts w:ascii="Book Antiqua" w:hAnsi="Book Antiqua" w:cs="Arial"/>
        </w:rPr>
        <w:t>,</w:t>
      </w:r>
      <w:r w:rsidRPr="00B42661">
        <w:rPr>
          <w:rFonts w:ascii="Book Antiqua" w:hAnsi="Book Antiqua" w:cs="Arial"/>
        </w:rPr>
        <w:t xml:space="preserve"> </w:t>
      </w:r>
      <w:r w:rsidR="00337D06" w:rsidRPr="00B42661">
        <w:rPr>
          <w:rFonts w:ascii="Book Antiqua" w:hAnsi="Book Antiqua" w:cs="Arial"/>
        </w:rPr>
        <w:t>inscrito no CNPJ sob nº 33.173.420/0001-29, situado na Estrada Geral, s/nº, Rodovia Municipal SJS 340, KM 1,6 – Três Coqueiros, Localidade Nova Fátima, na Cidade de São João do Sul</w:t>
      </w:r>
      <w:r w:rsidR="00B42661" w:rsidRPr="00B42661">
        <w:rPr>
          <w:rFonts w:ascii="Book Antiqua" w:hAnsi="Book Antiqua" w:cs="Arial"/>
        </w:rPr>
        <w:t>.</w:t>
      </w:r>
    </w:p>
    <w:p w14:paraId="4FD00123" w14:textId="77777777" w:rsidR="00CA4F54" w:rsidRPr="00B42661" w:rsidRDefault="00CA4F54" w:rsidP="00CA4F54">
      <w:pPr>
        <w:ind w:firstLine="2552"/>
        <w:jc w:val="both"/>
        <w:rPr>
          <w:rFonts w:ascii="Book Antiqua" w:hAnsi="Book Antiqua" w:cs="Gautami"/>
        </w:rPr>
      </w:pPr>
    </w:p>
    <w:p w14:paraId="79C88B0E" w14:textId="77777777" w:rsidR="00B42661" w:rsidRDefault="00B42661" w:rsidP="00CA4F54">
      <w:pPr>
        <w:ind w:firstLine="2552"/>
        <w:jc w:val="both"/>
        <w:rPr>
          <w:rFonts w:ascii="Book Antiqua" w:hAnsi="Book Antiqua" w:cs="Arial"/>
        </w:rPr>
      </w:pPr>
      <w:r w:rsidRPr="00B42661">
        <w:rPr>
          <w:rFonts w:ascii="Book Antiqua" w:hAnsi="Book Antiqua" w:cs="Arial"/>
          <w:b/>
        </w:rPr>
        <w:t>Art. 2º</w:t>
      </w:r>
      <w:r w:rsidRPr="00B42661">
        <w:rPr>
          <w:rFonts w:ascii="Book Antiqua" w:hAnsi="Book Antiqua" w:cs="Arial"/>
        </w:rPr>
        <w:t>. O Convênio objetiva a prestação de serviços no atendimento em internações de pacientes dependentes químicos encaminhados pelo município, através da Secretaria Municipal de Assistência Social e Habitação.</w:t>
      </w:r>
    </w:p>
    <w:p w14:paraId="1D8B9525" w14:textId="77777777" w:rsidR="00CA4F54" w:rsidRPr="00B42661" w:rsidRDefault="00CA4F54" w:rsidP="00CA4F54">
      <w:pPr>
        <w:ind w:firstLine="2552"/>
        <w:jc w:val="both"/>
        <w:rPr>
          <w:rFonts w:ascii="Book Antiqua" w:hAnsi="Book Antiqua" w:cs="Arial"/>
        </w:rPr>
      </w:pPr>
    </w:p>
    <w:p w14:paraId="0EE56611" w14:textId="77777777" w:rsidR="00B42661" w:rsidRDefault="00B42661" w:rsidP="00CA4F54">
      <w:pPr>
        <w:ind w:firstLine="2552"/>
        <w:jc w:val="both"/>
        <w:rPr>
          <w:rFonts w:ascii="Book Antiqua" w:hAnsi="Book Antiqua" w:cs="Arial"/>
        </w:rPr>
      </w:pPr>
      <w:r w:rsidRPr="00B42661">
        <w:rPr>
          <w:rFonts w:ascii="Book Antiqua" w:hAnsi="Book Antiqua" w:cs="Arial"/>
          <w:b/>
        </w:rPr>
        <w:t>Art. 3º</w:t>
      </w:r>
      <w:r w:rsidRPr="00B42661">
        <w:rPr>
          <w:rFonts w:ascii="Book Antiqua" w:hAnsi="Book Antiqua" w:cs="Arial"/>
        </w:rPr>
        <w:t xml:space="preserve">. Para dar cumprimento ao disposto no artigo anterior, fica o Município autorizado a repassar mensalmente o valor conveniado, de acordo com plano de trabalho </w:t>
      </w:r>
      <w:r>
        <w:rPr>
          <w:rFonts w:ascii="Book Antiqua" w:hAnsi="Book Antiqua" w:cs="Arial"/>
        </w:rPr>
        <w:t>a ser apresentado</w:t>
      </w:r>
      <w:r w:rsidRPr="00B42661">
        <w:rPr>
          <w:rFonts w:ascii="Book Antiqua" w:hAnsi="Book Antiqua" w:cs="Arial"/>
        </w:rPr>
        <w:t>.</w:t>
      </w:r>
    </w:p>
    <w:p w14:paraId="11894171" w14:textId="77777777" w:rsidR="00CA4F54" w:rsidRPr="00B42661" w:rsidRDefault="00CA4F54" w:rsidP="00CA4F54">
      <w:pPr>
        <w:ind w:firstLine="2552"/>
        <w:jc w:val="both"/>
        <w:rPr>
          <w:rFonts w:ascii="Book Antiqua" w:hAnsi="Book Antiqua" w:cs="Arial"/>
        </w:rPr>
      </w:pPr>
    </w:p>
    <w:p w14:paraId="59A0466B" w14:textId="77777777" w:rsidR="00B42661" w:rsidRDefault="00B42661" w:rsidP="00CA4F54">
      <w:pPr>
        <w:jc w:val="both"/>
        <w:rPr>
          <w:rFonts w:ascii="Book Antiqua" w:hAnsi="Book Antiqua" w:cs="Arial"/>
        </w:rPr>
      </w:pPr>
      <w:r w:rsidRPr="00B42661">
        <w:rPr>
          <w:rFonts w:ascii="Book Antiqua" w:hAnsi="Book Antiqua" w:cs="Arial"/>
          <w:b/>
        </w:rPr>
        <w:t xml:space="preserve">                                           Art. 4º</w:t>
      </w:r>
      <w:r w:rsidRPr="00B42661">
        <w:rPr>
          <w:rFonts w:ascii="Book Antiqua" w:hAnsi="Book Antiqua" w:cs="Arial"/>
        </w:rPr>
        <w:t>. As despesas com a presente Lei correrão por conta do orçamento vigente</w:t>
      </w:r>
      <w:r w:rsidRPr="007D3B4E">
        <w:rPr>
          <w:rFonts w:ascii="Book Antiqua" w:hAnsi="Book Antiqua" w:cs="Arial"/>
        </w:rPr>
        <w:t>, na Secretaria de Assistência Social e Habitação</w:t>
      </w:r>
      <w:r w:rsidR="007D3B4E" w:rsidRPr="007D3B4E">
        <w:rPr>
          <w:rFonts w:ascii="Book Antiqua" w:hAnsi="Book Antiqua" w:cs="Arial"/>
        </w:rPr>
        <w:t>.</w:t>
      </w:r>
    </w:p>
    <w:p w14:paraId="74BA63D0" w14:textId="77777777" w:rsidR="00CA4F54" w:rsidRPr="00B42661" w:rsidRDefault="00CA4F54" w:rsidP="00CA4F54">
      <w:pPr>
        <w:jc w:val="both"/>
        <w:rPr>
          <w:rFonts w:ascii="Book Antiqua" w:hAnsi="Book Antiqua" w:cs="Arial"/>
          <w:highlight w:val="yellow"/>
        </w:rPr>
      </w:pPr>
    </w:p>
    <w:p w14:paraId="2D9426D0" w14:textId="77777777" w:rsidR="00B42661" w:rsidRPr="00B42661" w:rsidRDefault="00B42661" w:rsidP="00CA4F54">
      <w:pPr>
        <w:tabs>
          <w:tab w:val="left" w:pos="2552"/>
        </w:tabs>
        <w:jc w:val="both"/>
        <w:rPr>
          <w:rFonts w:ascii="Book Antiqua" w:hAnsi="Book Antiqua" w:cs="Arial"/>
        </w:rPr>
      </w:pPr>
      <w:r w:rsidRPr="00B42661">
        <w:rPr>
          <w:rFonts w:ascii="Book Antiqua" w:hAnsi="Book Antiqua" w:cs="Arial"/>
        </w:rPr>
        <w:tab/>
      </w:r>
      <w:r w:rsidRPr="00B42661">
        <w:rPr>
          <w:rFonts w:ascii="Book Antiqua" w:hAnsi="Book Antiqua" w:cs="Arial"/>
          <w:b/>
        </w:rPr>
        <w:t>A</w:t>
      </w:r>
      <w:r w:rsidRPr="00B42661">
        <w:rPr>
          <w:rFonts w:ascii="Book Antiqua" w:hAnsi="Book Antiqua" w:cs="Arial"/>
          <w:b/>
          <w:bCs/>
        </w:rPr>
        <w:t>rt. 5º</w:t>
      </w:r>
      <w:r w:rsidRPr="00B42661">
        <w:rPr>
          <w:rFonts w:ascii="Book Antiqua" w:hAnsi="Book Antiqua" w:cs="Arial"/>
        </w:rPr>
        <w:t>. Esta Lei entra em vigor na data de sua publicação.</w:t>
      </w:r>
    </w:p>
    <w:p w14:paraId="27A1C3F8" w14:textId="77777777" w:rsidR="005E6012" w:rsidRPr="00B42661" w:rsidRDefault="005E6012" w:rsidP="00CA4F54">
      <w:pPr>
        <w:ind w:firstLine="2835"/>
        <w:jc w:val="both"/>
        <w:rPr>
          <w:rFonts w:ascii="Book Antiqua" w:hAnsi="Book Antiqua" w:cs="Gautami"/>
        </w:rPr>
      </w:pPr>
    </w:p>
    <w:p w14:paraId="03E7C2BC" w14:textId="77777777" w:rsidR="005E6012" w:rsidRPr="00B42661" w:rsidRDefault="005E6012" w:rsidP="00CA4F54">
      <w:pPr>
        <w:ind w:firstLine="2835"/>
        <w:jc w:val="both"/>
        <w:rPr>
          <w:rFonts w:ascii="Book Antiqua" w:hAnsi="Book Antiqua" w:cs="Gautami"/>
        </w:rPr>
      </w:pPr>
      <w:r w:rsidRPr="00B42661">
        <w:rPr>
          <w:rFonts w:ascii="Book Antiqua" w:hAnsi="Book Antiqua" w:cs="Gautami"/>
        </w:rPr>
        <w:t xml:space="preserve">Timbé do Sul, </w:t>
      </w:r>
      <w:r w:rsidR="00CA4F54">
        <w:rPr>
          <w:rFonts w:ascii="Book Antiqua" w:hAnsi="Book Antiqua" w:cs="Gautami"/>
        </w:rPr>
        <w:t>27</w:t>
      </w:r>
      <w:r w:rsidR="00B42661" w:rsidRPr="00B42661">
        <w:rPr>
          <w:rFonts w:ascii="Book Antiqua" w:hAnsi="Book Antiqua" w:cs="Gautami"/>
        </w:rPr>
        <w:t xml:space="preserve"> de julho</w:t>
      </w:r>
      <w:r w:rsidR="00577CE7" w:rsidRPr="00B42661">
        <w:rPr>
          <w:rFonts w:ascii="Book Antiqua" w:hAnsi="Book Antiqua" w:cs="Gautami"/>
        </w:rPr>
        <w:t xml:space="preserve"> de 2021.</w:t>
      </w:r>
    </w:p>
    <w:p w14:paraId="6D265E44" w14:textId="77777777" w:rsidR="005E6012" w:rsidRPr="00B42661" w:rsidRDefault="005E6012" w:rsidP="007A41C1">
      <w:pPr>
        <w:spacing w:after="120"/>
        <w:ind w:firstLine="2835"/>
        <w:jc w:val="both"/>
        <w:rPr>
          <w:rFonts w:ascii="Book Antiqua" w:hAnsi="Book Antiqua" w:cs="Gautami"/>
        </w:rPr>
      </w:pPr>
    </w:p>
    <w:p w14:paraId="73FB4AD7" w14:textId="77777777" w:rsidR="005E6012" w:rsidRPr="00B42661" w:rsidRDefault="005E6012" w:rsidP="007A41C1">
      <w:pPr>
        <w:spacing w:after="120"/>
        <w:ind w:firstLine="2835"/>
        <w:jc w:val="both"/>
        <w:rPr>
          <w:rFonts w:ascii="Book Antiqua" w:hAnsi="Book Antiqua" w:cs="Gautami"/>
        </w:rPr>
      </w:pPr>
    </w:p>
    <w:p w14:paraId="0A7308EE" w14:textId="77777777" w:rsidR="005E6012" w:rsidRPr="00B42661" w:rsidRDefault="00F5602D" w:rsidP="00F5602D">
      <w:pPr>
        <w:ind w:firstLine="2835"/>
        <w:jc w:val="both"/>
        <w:rPr>
          <w:rFonts w:ascii="Book Antiqua" w:hAnsi="Book Antiqua" w:cs="Gautami"/>
          <w:b/>
        </w:rPr>
      </w:pPr>
      <w:r w:rsidRPr="00B42661">
        <w:rPr>
          <w:rFonts w:ascii="Book Antiqua" w:hAnsi="Book Antiqua" w:cs="Gautami"/>
          <w:b/>
        </w:rPr>
        <w:t>ROBERTO BIAVA</w:t>
      </w:r>
    </w:p>
    <w:p w14:paraId="7A2A3872" w14:textId="77777777" w:rsidR="005E6012" w:rsidRDefault="005E6012" w:rsidP="00F5602D">
      <w:pPr>
        <w:ind w:firstLine="2835"/>
        <w:jc w:val="both"/>
        <w:rPr>
          <w:rFonts w:ascii="Book Antiqua" w:hAnsi="Book Antiqua" w:cs="Gautami"/>
        </w:rPr>
      </w:pPr>
      <w:r w:rsidRPr="00B42661">
        <w:rPr>
          <w:rFonts w:ascii="Book Antiqua" w:hAnsi="Book Antiqua" w:cs="Gautami"/>
        </w:rPr>
        <w:t>Prefeito Municipal</w:t>
      </w:r>
    </w:p>
    <w:p w14:paraId="40C47123" w14:textId="77777777" w:rsidR="00CA4F54" w:rsidRDefault="00CA4F54" w:rsidP="00F5602D">
      <w:pPr>
        <w:ind w:firstLine="2835"/>
        <w:jc w:val="both"/>
        <w:rPr>
          <w:rFonts w:ascii="Book Antiqua" w:hAnsi="Book Antiqua" w:cs="Gautami"/>
        </w:rPr>
      </w:pPr>
    </w:p>
    <w:p w14:paraId="4B353224" w14:textId="77777777" w:rsidR="00B42661" w:rsidRDefault="00CA4F54" w:rsidP="00CA4F54">
      <w:pPr>
        <w:jc w:val="both"/>
        <w:rPr>
          <w:rFonts w:ascii="Book Antiqua" w:hAnsi="Book Antiqua" w:cs="Gautami"/>
        </w:rPr>
      </w:pPr>
      <w:r>
        <w:rPr>
          <w:rFonts w:ascii="Book Antiqua" w:hAnsi="Book Antiqua" w:cs="Gautami"/>
        </w:rPr>
        <w:t>Publicada e registrada a presente Lei nesta Secretaria na data supra.</w:t>
      </w:r>
    </w:p>
    <w:p w14:paraId="52D17488" w14:textId="77777777" w:rsidR="00B42661" w:rsidRDefault="00CA4F54" w:rsidP="00F5602D">
      <w:pPr>
        <w:ind w:firstLine="2835"/>
        <w:jc w:val="both"/>
        <w:rPr>
          <w:rFonts w:ascii="Book Antiqua" w:hAnsi="Book Antiqua" w:cs="Gautami"/>
        </w:rPr>
      </w:pPr>
      <w:r>
        <w:rPr>
          <w:rFonts w:ascii="Book Antiqua" w:hAnsi="Book Antiqua" w:cs="Gautami"/>
        </w:rPr>
        <w:t xml:space="preserve"> </w:t>
      </w:r>
    </w:p>
    <w:p w14:paraId="48705CFF" w14:textId="77777777" w:rsidR="00CA4F54" w:rsidRDefault="00CA4F54" w:rsidP="00F5602D">
      <w:pPr>
        <w:ind w:firstLine="2835"/>
        <w:jc w:val="both"/>
        <w:rPr>
          <w:rFonts w:ascii="Book Antiqua" w:hAnsi="Book Antiqua" w:cs="Gautami"/>
        </w:rPr>
      </w:pPr>
    </w:p>
    <w:p w14:paraId="19AC8971" w14:textId="77777777" w:rsidR="00CA4F54" w:rsidRPr="00CA4F54" w:rsidRDefault="00CA4F54" w:rsidP="00F5602D">
      <w:pPr>
        <w:ind w:firstLine="2835"/>
        <w:jc w:val="both"/>
        <w:rPr>
          <w:rFonts w:ascii="Book Antiqua" w:hAnsi="Book Antiqua" w:cs="Gautami"/>
          <w:b/>
        </w:rPr>
      </w:pPr>
      <w:r w:rsidRPr="00CA4F54">
        <w:rPr>
          <w:rFonts w:ascii="Book Antiqua" w:hAnsi="Book Antiqua" w:cs="Gautami"/>
          <w:b/>
        </w:rPr>
        <w:t>CELSO DA SILVA</w:t>
      </w:r>
    </w:p>
    <w:p w14:paraId="0B216F9F" w14:textId="77777777" w:rsidR="00CA4F54" w:rsidRDefault="00CA4F54" w:rsidP="00F5602D">
      <w:pPr>
        <w:ind w:firstLine="2835"/>
        <w:jc w:val="both"/>
        <w:rPr>
          <w:rFonts w:ascii="Book Antiqua" w:hAnsi="Book Antiqua" w:cs="Gautami"/>
        </w:rPr>
      </w:pPr>
      <w:r>
        <w:rPr>
          <w:rFonts w:ascii="Book Antiqua" w:hAnsi="Book Antiqua" w:cs="Gautami"/>
        </w:rPr>
        <w:t>Secretário de Administração e Finanças</w:t>
      </w:r>
    </w:p>
    <w:sectPr w:rsidR="00CA4F54" w:rsidSect="002747DC">
      <w:headerReference w:type="default" r:id="rId7"/>
      <w:footerReference w:type="even" r:id="rId8"/>
      <w:footerReference w:type="default" r:id="rId9"/>
      <w:pgSz w:w="11907" w:h="16840" w:code="9"/>
      <w:pgMar w:top="558" w:right="1061" w:bottom="508" w:left="1496" w:header="381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5D509" w14:textId="77777777" w:rsidR="00876DD7" w:rsidRDefault="00876DD7">
      <w:r>
        <w:separator/>
      </w:r>
    </w:p>
  </w:endnote>
  <w:endnote w:type="continuationSeparator" w:id="0">
    <w:p w14:paraId="292C8191" w14:textId="77777777" w:rsidR="00876DD7" w:rsidRDefault="0087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AD20" w14:textId="77777777" w:rsidR="00FC31C8" w:rsidRDefault="00FC31C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6EA95D8" w14:textId="77777777" w:rsidR="00FC31C8" w:rsidRDefault="00FC31C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83"/>
      <w:gridCol w:w="1122"/>
      <w:gridCol w:w="1683"/>
      <w:gridCol w:w="1496"/>
      <w:gridCol w:w="1496"/>
      <w:gridCol w:w="1870"/>
    </w:tblGrid>
    <w:tr w:rsidR="00FC31C8" w14:paraId="234B8874" w14:textId="77777777">
      <w:tc>
        <w:tcPr>
          <w:tcW w:w="1683" w:type="dxa"/>
        </w:tcPr>
        <w:p w14:paraId="06ECA112" w14:textId="77777777" w:rsidR="00FC31C8" w:rsidRDefault="00FC31C8">
          <w:pPr>
            <w:pStyle w:val="Rodap"/>
            <w:ind w:right="36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Criado pela Lei n.°</w:t>
          </w:r>
        </w:p>
        <w:p w14:paraId="3EEBD514" w14:textId="77777777" w:rsidR="00FC31C8" w:rsidRDefault="00FC31C8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1069 de 11/05/67</w:t>
          </w:r>
        </w:p>
      </w:tc>
      <w:tc>
        <w:tcPr>
          <w:tcW w:w="1122" w:type="dxa"/>
        </w:tcPr>
        <w:p w14:paraId="785A3A2D" w14:textId="77777777" w:rsidR="00FC31C8" w:rsidRDefault="00FC31C8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Instalado em</w:t>
          </w:r>
        </w:p>
        <w:p w14:paraId="3876CF5A" w14:textId="77777777" w:rsidR="00FC31C8" w:rsidRDefault="00FC31C8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23/09/67</w:t>
          </w:r>
        </w:p>
      </w:tc>
      <w:tc>
        <w:tcPr>
          <w:tcW w:w="1683" w:type="dxa"/>
        </w:tcPr>
        <w:p w14:paraId="40FD850A" w14:textId="77777777" w:rsidR="00FC31C8" w:rsidRDefault="00FC31C8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Pertence a Comarca</w:t>
          </w:r>
        </w:p>
        <w:p w14:paraId="58E5A633" w14:textId="77777777" w:rsidR="00FC31C8" w:rsidRDefault="00FC31C8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 Turvo</w:t>
          </w:r>
        </w:p>
      </w:tc>
      <w:tc>
        <w:tcPr>
          <w:tcW w:w="1496" w:type="dxa"/>
        </w:tcPr>
        <w:p w14:paraId="7D25DCFF" w14:textId="77777777" w:rsidR="00FC31C8" w:rsidRDefault="00FC31C8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Área Territorial</w:t>
          </w:r>
        </w:p>
        <w:p w14:paraId="309C271C" w14:textId="77777777" w:rsidR="00FC31C8" w:rsidRDefault="00FC31C8">
          <w:pPr>
            <w:pStyle w:val="Rodap"/>
            <w:jc w:val="center"/>
            <w:rPr>
              <w:rFonts w:ascii="Arial" w:hAnsi="Arial"/>
              <w:sz w:val="14"/>
            </w:rPr>
          </w:pPr>
          <w:r>
            <w:rPr>
              <w:rFonts w:ascii="Arial" w:hAnsi="Arial"/>
              <w:sz w:val="16"/>
            </w:rPr>
            <w:t>347 Km2</w:t>
          </w:r>
        </w:p>
      </w:tc>
      <w:tc>
        <w:tcPr>
          <w:tcW w:w="1496" w:type="dxa"/>
        </w:tcPr>
        <w:p w14:paraId="71953C67" w14:textId="77777777" w:rsidR="00FC31C8" w:rsidRDefault="00FC31C8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População – Censo </w:t>
          </w:r>
        </w:p>
        <w:p w14:paraId="053B3674" w14:textId="77777777" w:rsidR="00FC31C8" w:rsidRDefault="00FC31C8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 2007- 5.133</w:t>
          </w:r>
        </w:p>
      </w:tc>
      <w:tc>
        <w:tcPr>
          <w:tcW w:w="1870" w:type="dxa"/>
        </w:tcPr>
        <w:p w14:paraId="4BA4BD82" w14:textId="77777777" w:rsidR="00FC31C8" w:rsidRDefault="00FC31C8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Altitude:  Max:     1210</w:t>
          </w:r>
        </w:p>
        <w:p w14:paraId="0A06F501" w14:textId="77777777" w:rsidR="00FC31C8" w:rsidRDefault="00FC31C8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           Média:    210</w:t>
          </w:r>
        </w:p>
        <w:p w14:paraId="47F1D37F" w14:textId="77777777" w:rsidR="00FC31C8" w:rsidRDefault="00FC31C8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           Mínima:    50</w:t>
          </w:r>
        </w:p>
      </w:tc>
    </w:tr>
  </w:tbl>
  <w:p w14:paraId="23BE9166" w14:textId="77777777" w:rsidR="00FC31C8" w:rsidRDefault="00FC31C8">
    <w:pPr>
      <w:pStyle w:val="Rodap"/>
      <w:jc w:val="center"/>
      <w:rPr>
        <w:rFonts w:ascii="Arial" w:hAnsi="Arial"/>
        <w:i/>
        <w:iCs/>
        <w:sz w:val="16"/>
      </w:rPr>
    </w:pPr>
  </w:p>
  <w:p w14:paraId="60DCC5ED" w14:textId="77777777" w:rsidR="00FC31C8" w:rsidRDefault="00FC31C8">
    <w:pPr>
      <w:pStyle w:val="Rodap"/>
      <w:jc w:val="center"/>
      <w:rPr>
        <w:rFonts w:ascii="Arial" w:hAnsi="Arial"/>
        <w:i/>
        <w:iCs/>
        <w:sz w:val="16"/>
      </w:rPr>
    </w:pPr>
    <w:r>
      <w:rPr>
        <w:rFonts w:ascii="Arial" w:hAnsi="Arial"/>
        <w:i/>
        <w:iCs/>
        <w:sz w:val="16"/>
      </w:rPr>
      <w:t>Rua Prefeito Aristides José Bom, 215 – Centro – CEP 88940-000 – Timbé do Sul – Santa Catarina – CNPJ 82.915.232/0001-34</w:t>
    </w:r>
  </w:p>
  <w:p w14:paraId="10A20711" w14:textId="77777777" w:rsidR="00FC31C8" w:rsidRDefault="00FC31C8">
    <w:pPr>
      <w:pStyle w:val="Rodap"/>
      <w:jc w:val="center"/>
      <w:rPr>
        <w:rFonts w:ascii="Arial" w:hAnsi="Arial"/>
        <w:b/>
        <w:bCs/>
        <w:sz w:val="16"/>
      </w:rPr>
    </w:pPr>
    <w:r>
      <w:rPr>
        <w:rFonts w:ascii="Arial" w:hAnsi="Arial"/>
        <w:b/>
        <w:bCs/>
        <w:sz w:val="16"/>
      </w:rPr>
      <w:t>Fone (0**48) 536 1133 – Fone/Fax (0**48) 536 1144</w:t>
    </w:r>
  </w:p>
  <w:p w14:paraId="32F5D538" w14:textId="77777777" w:rsidR="00FC31C8" w:rsidRDefault="00FC31C8">
    <w:pPr>
      <w:pStyle w:val="Rodap"/>
      <w:jc w:val="center"/>
      <w:rPr>
        <w:rFonts w:ascii="Arial" w:hAnsi="Arial"/>
        <w:b/>
        <w:bCs/>
        <w:sz w:val="16"/>
      </w:rPr>
    </w:pPr>
    <w:r>
      <w:rPr>
        <w:rFonts w:ascii="Arial" w:hAnsi="Arial"/>
        <w:sz w:val="16"/>
      </w:rPr>
      <w:t>E-mail:</w:t>
    </w:r>
    <w:r>
      <w:rPr>
        <w:rFonts w:ascii="Arial" w:hAnsi="Arial"/>
        <w:b/>
        <w:bCs/>
        <w:sz w:val="16"/>
      </w:rPr>
      <w:t xml:space="preserve">  </w:t>
    </w:r>
    <w:r>
      <w:rPr>
        <w:rFonts w:ascii="Arial" w:hAnsi="Arial"/>
        <w:sz w:val="16"/>
      </w:rPr>
      <w:t>pmts@contato.net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F2591" w14:textId="77777777" w:rsidR="00876DD7" w:rsidRDefault="00876DD7">
      <w:r>
        <w:separator/>
      </w:r>
    </w:p>
  </w:footnote>
  <w:footnote w:type="continuationSeparator" w:id="0">
    <w:p w14:paraId="6A3E2937" w14:textId="77777777" w:rsidR="00876DD7" w:rsidRDefault="00876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4CF0" w14:textId="50BB7294" w:rsidR="00FC31C8" w:rsidRDefault="00863A28">
    <w:pPr>
      <w:pStyle w:val="Cabealho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F9D575" wp14:editId="574A195A">
              <wp:simplePos x="0" y="0"/>
              <wp:positionH relativeFrom="column">
                <wp:posOffset>1068705</wp:posOffset>
              </wp:positionH>
              <wp:positionV relativeFrom="paragraph">
                <wp:posOffset>244475</wp:posOffset>
              </wp:positionV>
              <wp:extent cx="4868545" cy="663575"/>
              <wp:effectExtent l="1905" t="0" r="0" b="0"/>
              <wp:wrapTopAndBottom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8545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E1F71" w14:textId="77777777" w:rsidR="00FC31C8" w:rsidRDefault="00FC31C8">
                          <w:pPr>
                            <w:pStyle w:val="Ttulo1"/>
                          </w:pPr>
                          <w:r>
                            <w:t>ESTADO DE SANTA CATARINA</w:t>
                          </w:r>
                        </w:p>
                        <w:p w14:paraId="27B92268" w14:textId="77777777" w:rsidR="00FC31C8" w:rsidRDefault="00FC31C8">
                          <w:pPr>
                            <w:pStyle w:val="Ttulo1"/>
                          </w:pPr>
                          <w:r>
                            <w:t>PREFEITURA MUNICIPAL DE TIMBÉ DO SUL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F9D5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15pt;margin-top:19.25pt;width:383.35pt;height:5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joz8gEAAMYDAAAOAAAAZHJzL2Uyb0RvYy54bWysU9tu2zAMfR+wfxD0vjhJnTQz4hRdiw4D&#10;ugvQ7gNkWbKF2aJGKbGzrx8lp1m2vQ17EcSLDg8Pqe3N2HfsoNAbsCVfzOacKSuhNrYp+dfnhzcb&#10;znwQthYdWFXyo/L8Zvf61XZwhVpCC12tkBGI9cXgSt6G4Ios87JVvfAzcMpSUAP2IpCJTVajGAi9&#10;77LlfL7OBsDaIUjlPXnvpyDfJXytlQyftfYqsK7kxC2kE9NZxTPbbUXRoHCtkSca4h9Y9MJYKnqG&#10;uhdBsD2av6B6IxE86DCT0GegtZEq9UDdLOZ/dPPUCqdSLySOd2eZ/P+DlZ8OX5CZuuRXnFnR04ie&#10;1RjYOxjZIqozOF9Q0pOjtDCSm6acOvXuEeQ3zyzctcI26hYRhlaJmtill9nF0wnHR5Bq+Ag1lRH7&#10;AAlo1NhH6UgMRug0peN5MpGKJGe+WW9W+YozSbH1+mp1vYrkMlG8vHbow3sFPYuXkiNNPqGLw6MP&#10;U+pLSixm4cF0XZp+Z39zEGb0JPaR8EQ9jNV4UqOC+kh9IEzLRMtPlxbwB2cDLVLJ/fe9QMVZ98GS&#10;Fm8XeR43Lxn56npJBl5GqsuIsJKgSh44m653YdrWvUPTtFRpUt/CLemnTWotCj2xOvGmZUninBY7&#10;buOlnbJ+fb/dTwAAAP//AwBQSwMEFAAGAAgAAAAhAEETdwTeAAAACgEAAA8AAABkcnMvZG93bnJl&#10;di54bWxMj8FOwzAQRO9I/IO1lbhRpzWt0hCnKkgcOPRAgfsm3iZRYzvEbhr4epYTPY7m7exMvp1s&#10;J0YaQuudhsU8AUGu8qZ1tYaP95f7FESI6Ax23pGGbwqwLW5vcsyMv7g3Gg+xFhziQoYamhj7TMpQ&#10;NWQxzH1Pjr2jHyxGlkMtzYAXDredXCbJWlpsHX9osKfnhqrT4Wy5xvhZqk3c+RD2x+XT6w/uy9OX&#10;1nezafcIItIU/2H4q883UHCn0p+dCaJjvU4VoxpUugLBwEateFzJzoNKQBa5vJ5Q/AIAAP//AwBQ&#10;SwECLQAUAAYACAAAACEAtoM4kv4AAADhAQAAEwAAAAAAAAAAAAAAAAAAAAAAW0NvbnRlbnRfVHlw&#10;ZXNdLnhtbFBLAQItABQABgAIAAAAIQA4/SH/1gAAAJQBAAALAAAAAAAAAAAAAAAAAC8BAABfcmVs&#10;cy8ucmVsc1BLAQItABQABgAIAAAAIQBk5joz8gEAAMYDAAAOAAAAAAAAAAAAAAAAAC4CAABkcnMv&#10;ZTJvRG9jLnhtbFBLAQItABQABgAIAAAAIQBBE3cE3gAAAAoBAAAPAAAAAAAAAAAAAAAAAEwEAABk&#10;cnMvZG93bnJldi54bWxQSwUGAAAAAAQABADzAAAAVwUAAAAA&#10;" filled="f" stroked="f" strokeweight="1pt">
              <v:textbox>
                <w:txbxContent>
                  <w:p w14:paraId="7C6E1F71" w14:textId="77777777" w:rsidR="00FC31C8" w:rsidRDefault="00FC31C8">
                    <w:pPr>
                      <w:pStyle w:val="Ttulo1"/>
                    </w:pPr>
                    <w:r>
                      <w:t>ESTADO DE SANTA CATARINA</w:t>
                    </w:r>
                  </w:p>
                  <w:p w14:paraId="27B92268" w14:textId="77777777" w:rsidR="00FC31C8" w:rsidRDefault="00FC31C8">
                    <w:pPr>
                      <w:pStyle w:val="Ttulo1"/>
                    </w:pPr>
                    <w:r>
                      <w:t>PREFEITURA MUNICIPAL DE TIMBÉ DO SUL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7E9112" wp14:editId="30608843">
              <wp:simplePos x="0" y="0"/>
              <wp:positionH relativeFrom="column">
                <wp:posOffset>1899920</wp:posOffset>
              </wp:positionH>
              <wp:positionV relativeFrom="paragraph">
                <wp:posOffset>706120</wp:posOffset>
              </wp:positionV>
              <wp:extent cx="3206115" cy="0"/>
              <wp:effectExtent l="23495" t="20320" r="18415" b="17780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0611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F6EF2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6pt,55.6pt" to="402.0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KlwAEAAGoDAAAOAAAAZHJzL2Uyb0RvYy54bWysU02P2yAQvVfqf0DcG39U2a6sOHvIdntJ&#10;20i7/QETwDYqZhCQ2Pn3HcjHbttbVR8Qw8w83nuDVw/zaNhR+aDRtrxalJwpK1Bq27f8x8vTh3vO&#10;QgQrwaBVLT+pwB/W79+tJteoGgc0UnlGIDY0k2v5EKNriiKIQY0QFuiUpWSHfoRIoe8L6WEi9NEU&#10;dVneFRN66TwKFQKdPp6TfJ3xu06J+L3rgorMtJy4xbz6vO7TWqxX0PQe3KDFhQb8A4sRtKVLb1CP&#10;EIEdvP4LatTCY8AuLgSOBXadFiprIDVV+Yea5wGcylrInOBuNoX/Byu+HXeeadnymjMLI41oq61i&#10;dXJmcqGhgo3d+aRNzPbZbVH8DMziZgDbq8zw5eSorUodxW8tKQiO8PfTV5RUA4eI2aa582OCJAPY&#10;nKdxuk1DzZEJOvxYl3dVteRMXHMFNNdG50P8onBkadNyQ5wzMBy3ISYi0FxL0j0Wn7QxedjGsonU&#10;3i8/LXNHQKNlyqa64Pv9xnh2hPRe8pdlUeZtmceDlRltUCA/X/YRtDnv6XZjL24kA85W7lGedv7q&#10;Eg0007w8vvRi3sa5+/UXWf8CAAD//wMAUEsDBBQABgAIAAAAIQDK9de/3QAAAAsBAAAPAAAAZHJz&#10;L2Rvd25yZXYueG1sTI9BS8NAEIXvgv9hGcGL2E2CSJpmU2rBmxRsRTxOstskNDsbdrdN+u8dQdDb&#10;zLzHm++V69kO4mJ86B0pSBcJCEON0z21Cj4Or485iBCRNA6OjIKrCbCubm9KLLSb6N1c9rEVHEKh&#10;QAVdjGMhZWg6YzEs3GiItaPzFiOvvpXa48ThdpBZkjxLiz3xhw5Hs+1Mc9qfrYIGd9sdHj/lhPFr&#10;8/JQv119myt1fzdvViCimeOfGX7wGR0qZqrdmXQQg4JsuczYykKa8sCOPHlKQdS/F1mV8n+H6hsA&#10;AP//AwBQSwECLQAUAAYACAAAACEAtoM4kv4AAADhAQAAEwAAAAAAAAAAAAAAAAAAAAAAW0NvbnRl&#10;bnRfVHlwZXNdLnhtbFBLAQItABQABgAIAAAAIQA4/SH/1gAAAJQBAAALAAAAAAAAAAAAAAAAAC8B&#10;AABfcmVscy8ucmVsc1BLAQItABQABgAIAAAAIQAH6LKlwAEAAGoDAAAOAAAAAAAAAAAAAAAAAC4C&#10;AABkcnMvZTJvRG9jLnhtbFBLAQItABQABgAIAAAAIQDK9de/3QAAAAsBAAAPAAAAAAAAAAAAAAAA&#10;ABoEAABkcnMvZG93bnJldi54bWxQSwUGAAAAAAQABADzAAAAJAUAAAAA&#10;" strokeweight="2.25pt">
              <w10:wrap type="topAndBottom"/>
            </v:line>
          </w:pict>
        </mc:Fallback>
      </mc:AlternateContent>
    </w:r>
    <w:r w:rsidR="000E6247">
      <w:rPr>
        <w:i/>
        <w:noProof/>
      </w:rPr>
      <w:drawing>
        <wp:inline distT="0" distB="0" distL="0" distR="0" wp14:anchorId="1090266A" wp14:editId="051E74A9">
          <wp:extent cx="1276350" cy="10858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C31C8"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65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396435"/>
    <w:multiLevelType w:val="multilevel"/>
    <w:tmpl w:val="3F0AE6D0"/>
    <w:lvl w:ilvl="0">
      <w:start w:val="1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FFE7DED"/>
    <w:multiLevelType w:val="hybridMultilevel"/>
    <w:tmpl w:val="1FF69B7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D566AC"/>
    <w:multiLevelType w:val="singleLevel"/>
    <w:tmpl w:val="0638F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C4470F8"/>
    <w:multiLevelType w:val="multilevel"/>
    <w:tmpl w:val="707E199C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Zero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6AE364E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DDE37D2"/>
    <w:multiLevelType w:val="hybridMultilevel"/>
    <w:tmpl w:val="2B8C1F6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073A03"/>
    <w:multiLevelType w:val="multilevel"/>
    <w:tmpl w:val="AD3C8480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Zero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B2A"/>
    <w:rsid w:val="00001158"/>
    <w:rsid w:val="00007606"/>
    <w:rsid w:val="000150DF"/>
    <w:rsid w:val="00024FD5"/>
    <w:rsid w:val="00043D47"/>
    <w:rsid w:val="00054457"/>
    <w:rsid w:val="0008057E"/>
    <w:rsid w:val="0009369A"/>
    <w:rsid w:val="000C25C7"/>
    <w:rsid w:val="000D2975"/>
    <w:rsid w:val="000E6247"/>
    <w:rsid w:val="000F0C87"/>
    <w:rsid w:val="001004E6"/>
    <w:rsid w:val="00105EF4"/>
    <w:rsid w:val="00151AF5"/>
    <w:rsid w:val="00164464"/>
    <w:rsid w:val="001714E2"/>
    <w:rsid w:val="001A1EB5"/>
    <w:rsid w:val="001A2B18"/>
    <w:rsid w:val="001C027C"/>
    <w:rsid w:val="001C28E3"/>
    <w:rsid w:val="001C65F3"/>
    <w:rsid w:val="001C7E68"/>
    <w:rsid w:val="002466F5"/>
    <w:rsid w:val="002545ED"/>
    <w:rsid w:val="002747DC"/>
    <w:rsid w:val="00281152"/>
    <w:rsid w:val="00296447"/>
    <w:rsid w:val="002A0B8A"/>
    <w:rsid w:val="002E3376"/>
    <w:rsid w:val="003022C3"/>
    <w:rsid w:val="00306CE2"/>
    <w:rsid w:val="0032122D"/>
    <w:rsid w:val="00336ACE"/>
    <w:rsid w:val="00337D06"/>
    <w:rsid w:val="00356487"/>
    <w:rsid w:val="00374A5E"/>
    <w:rsid w:val="003A424A"/>
    <w:rsid w:val="003B6A57"/>
    <w:rsid w:val="003C5E69"/>
    <w:rsid w:val="003D7449"/>
    <w:rsid w:val="003E50B0"/>
    <w:rsid w:val="0040105A"/>
    <w:rsid w:val="00422B71"/>
    <w:rsid w:val="00426860"/>
    <w:rsid w:val="00432B12"/>
    <w:rsid w:val="00443FB5"/>
    <w:rsid w:val="00450938"/>
    <w:rsid w:val="004B64BF"/>
    <w:rsid w:val="004C125C"/>
    <w:rsid w:val="004E1870"/>
    <w:rsid w:val="0055340C"/>
    <w:rsid w:val="00575CA9"/>
    <w:rsid w:val="00577CE7"/>
    <w:rsid w:val="00581AFF"/>
    <w:rsid w:val="005A7575"/>
    <w:rsid w:val="005B58BB"/>
    <w:rsid w:val="005D1459"/>
    <w:rsid w:val="005E4352"/>
    <w:rsid w:val="005E6012"/>
    <w:rsid w:val="0061332F"/>
    <w:rsid w:val="006232DF"/>
    <w:rsid w:val="006521A1"/>
    <w:rsid w:val="006917A4"/>
    <w:rsid w:val="006951B8"/>
    <w:rsid w:val="006A2DD6"/>
    <w:rsid w:val="006B5571"/>
    <w:rsid w:val="006D52B4"/>
    <w:rsid w:val="006F4016"/>
    <w:rsid w:val="00710174"/>
    <w:rsid w:val="00720D29"/>
    <w:rsid w:val="00732B83"/>
    <w:rsid w:val="00736EA1"/>
    <w:rsid w:val="00750B54"/>
    <w:rsid w:val="00760974"/>
    <w:rsid w:val="00761E9C"/>
    <w:rsid w:val="00792C55"/>
    <w:rsid w:val="00795F67"/>
    <w:rsid w:val="007A41C1"/>
    <w:rsid w:val="007D3B4E"/>
    <w:rsid w:val="007E57BF"/>
    <w:rsid w:val="008108C2"/>
    <w:rsid w:val="0082091A"/>
    <w:rsid w:val="00847E55"/>
    <w:rsid w:val="00863A28"/>
    <w:rsid w:val="00866C81"/>
    <w:rsid w:val="00871A4A"/>
    <w:rsid w:val="00876DD7"/>
    <w:rsid w:val="008850E6"/>
    <w:rsid w:val="008D32CA"/>
    <w:rsid w:val="008D73E4"/>
    <w:rsid w:val="009452E8"/>
    <w:rsid w:val="009476E0"/>
    <w:rsid w:val="00951CAA"/>
    <w:rsid w:val="009A1582"/>
    <w:rsid w:val="009A7052"/>
    <w:rsid w:val="009C0CA7"/>
    <w:rsid w:val="009F4D2F"/>
    <w:rsid w:val="009F5E81"/>
    <w:rsid w:val="00A24708"/>
    <w:rsid w:val="00A2538F"/>
    <w:rsid w:val="00A44A94"/>
    <w:rsid w:val="00A80020"/>
    <w:rsid w:val="00AA0259"/>
    <w:rsid w:val="00AB7DBD"/>
    <w:rsid w:val="00AF7530"/>
    <w:rsid w:val="00B03B2A"/>
    <w:rsid w:val="00B17149"/>
    <w:rsid w:val="00B35456"/>
    <w:rsid w:val="00B42661"/>
    <w:rsid w:val="00B80651"/>
    <w:rsid w:val="00B84D28"/>
    <w:rsid w:val="00BA3F13"/>
    <w:rsid w:val="00BA7F60"/>
    <w:rsid w:val="00BC6F81"/>
    <w:rsid w:val="00BE2716"/>
    <w:rsid w:val="00C12F37"/>
    <w:rsid w:val="00C21D76"/>
    <w:rsid w:val="00C356A1"/>
    <w:rsid w:val="00C70BE1"/>
    <w:rsid w:val="00C73FBC"/>
    <w:rsid w:val="00C76DEE"/>
    <w:rsid w:val="00C76FC3"/>
    <w:rsid w:val="00C822AF"/>
    <w:rsid w:val="00C829AA"/>
    <w:rsid w:val="00CA21D6"/>
    <w:rsid w:val="00CA4F54"/>
    <w:rsid w:val="00CB4808"/>
    <w:rsid w:val="00CD0011"/>
    <w:rsid w:val="00D21992"/>
    <w:rsid w:val="00D44A82"/>
    <w:rsid w:val="00DB7634"/>
    <w:rsid w:val="00DC6801"/>
    <w:rsid w:val="00DE2FA9"/>
    <w:rsid w:val="00E020C6"/>
    <w:rsid w:val="00E10E22"/>
    <w:rsid w:val="00E16113"/>
    <w:rsid w:val="00E3623E"/>
    <w:rsid w:val="00E54C2E"/>
    <w:rsid w:val="00E54EDA"/>
    <w:rsid w:val="00EC11FD"/>
    <w:rsid w:val="00ED6B4B"/>
    <w:rsid w:val="00F102A4"/>
    <w:rsid w:val="00F17F62"/>
    <w:rsid w:val="00F240AB"/>
    <w:rsid w:val="00F27B75"/>
    <w:rsid w:val="00F44442"/>
    <w:rsid w:val="00F5602D"/>
    <w:rsid w:val="00F66E77"/>
    <w:rsid w:val="00F76DE7"/>
    <w:rsid w:val="00F9231B"/>
    <w:rsid w:val="00FA6B40"/>
    <w:rsid w:val="00FC31C8"/>
    <w:rsid w:val="00FD6214"/>
    <w:rsid w:val="00FF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22B652"/>
  <w15:docId w15:val="{83A55747-705D-40C1-99A8-667ED0DE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297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spacing w:after="120"/>
      <w:ind w:left="2880"/>
      <w:jc w:val="both"/>
      <w:outlineLvl w:val="2"/>
    </w:pPr>
    <w:rPr>
      <w:rFonts w:ascii="Arial" w:eastAsia="Arial Unicode MS" w:hAnsi="Arial"/>
      <w:b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spacing w:after="120" w:line="360" w:lineRule="auto"/>
      <w:ind w:firstLine="2880"/>
      <w:jc w:val="both"/>
      <w:outlineLvl w:val="3"/>
    </w:pPr>
    <w:rPr>
      <w:rFonts w:ascii="Arial" w:hAnsi="Arial"/>
      <w:b/>
      <w:sz w:val="20"/>
    </w:rPr>
  </w:style>
  <w:style w:type="paragraph" w:styleId="Ttulo5">
    <w:name w:val="heading 5"/>
    <w:basedOn w:val="Normal"/>
    <w:next w:val="Normal"/>
    <w:qFormat/>
    <w:pPr>
      <w:keepNext/>
      <w:ind w:left="2835"/>
      <w:outlineLvl w:val="4"/>
    </w:pPr>
    <w:rPr>
      <w:rFonts w:ascii="Lucida Sans Unicode" w:hAnsi="Lucida Sans Unicode" w:cs="Lucida Sans Unicode"/>
      <w:b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ind w:left="2127"/>
      <w:outlineLvl w:val="5"/>
    </w:pPr>
    <w:rPr>
      <w:rFonts w:eastAsia="Arial Unicode MS"/>
      <w:szCs w:val="20"/>
    </w:rPr>
  </w:style>
  <w:style w:type="paragraph" w:styleId="Ttulo7">
    <w:name w:val="heading 7"/>
    <w:basedOn w:val="Normal"/>
    <w:next w:val="Normal"/>
    <w:qFormat/>
    <w:pPr>
      <w:keepNext/>
      <w:spacing w:after="120"/>
      <w:ind w:firstLine="2835"/>
      <w:jc w:val="both"/>
      <w:outlineLvl w:val="6"/>
    </w:pPr>
    <w:rPr>
      <w:rFonts w:ascii="Lucida Sans Unicode" w:hAnsi="Lucida Sans Unicode"/>
      <w:b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spacing w:after="120"/>
      <w:ind w:left="2835"/>
      <w:jc w:val="both"/>
      <w:outlineLvl w:val="7"/>
    </w:pPr>
    <w:rPr>
      <w:rFonts w:ascii="Lucida Sans Unicode" w:hAnsi="Lucida Sans Unicode"/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pPr>
      <w:jc w:val="center"/>
    </w:pPr>
    <w:rPr>
      <w:b/>
      <w:sz w:val="28"/>
      <w:szCs w:val="20"/>
    </w:rPr>
  </w:style>
  <w:style w:type="paragraph" w:styleId="Recuodecorpodetexto">
    <w:name w:val="Body Text Indent"/>
    <w:basedOn w:val="Normal"/>
    <w:link w:val="RecuodecorpodetextoChar"/>
    <w:pPr>
      <w:ind w:left="2124"/>
      <w:jc w:val="both"/>
    </w:pPr>
    <w:rPr>
      <w:sz w:val="32"/>
      <w:szCs w:val="20"/>
    </w:rPr>
  </w:style>
  <w:style w:type="paragraph" w:styleId="Recuodecorpodetexto2">
    <w:name w:val="Body Text Indent 2"/>
    <w:basedOn w:val="Normal"/>
    <w:pPr>
      <w:ind w:firstLine="2880"/>
      <w:jc w:val="both"/>
    </w:pPr>
    <w:rPr>
      <w:rFonts w:ascii="Lucida Sans Unicode" w:hAnsi="Lucida Sans Unicode"/>
      <w:sz w:val="20"/>
    </w:rPr>
  </w:style>
  <w:style w:type="paragraph" w:styleId="Recuodecorpodetexto3">
    <w:name w:val="Body Text Indent 3"/>
    <w:basedOn w:val="Normal"/>
    <w:pPr>
      <w:ind w:left="2835"/>
      <w:jc w:val="both"/>
    </w:pPr>
    <w:rPr>
      <w:rFonts w:ascii="Lucida Sans Unicode" w:hAnsi="Lucida Sans Unicode"/>
      <w:b/>
    </w:r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  <w:sz w:val="20"/>
    </w:rPr>
  </w:style>
  <w:style w:type="paragraph" w:styleId="Legenda">
    <w:name w:val="caption"/>
    <w:basedOn w:val="Normal"/>
    <w:next w:val="Normal"/>
    <w:qFormat/>
    <w:pPr>
      <w:jc w:val="both"/>
    </w:pPr>
    <w:rPr>
      <w:rFonts w:ascii="Arial" w:hAnsi="Arial" w:cs="Arial"/>
      <w:b/>
      <w:bCs/>
      <w:sz w:val="22"/>
    </w:rPr>
  </w:style>
  <w:style w:type="paragraph" w:styleId="Corpodetexto3">
    <w:name w:val="Body Text 3"/>
    <w:basedOn w:val="Normal"/>
    <w:pPr>
      <w:jc w:val="both"/>
    </w:pPr>
    <w:rPr>
      <w:rFonts w:ascii="Arial" w:hAnsi="Arial" w:cs="Arial"/>
      <w:sz w:val="22"/>
    </w:rPr>
  </w:style>
  <w:style w:type="paragraph" w:styleId="NormalWeb">
    <w:name w:val="Normal (Web)"/>
    <w:basedOn w:val="Normal"/>
    <w:rsid w:val="000D2975"/>
    <w:pPr>
      <w:spacing w:before="100" w:beforeAutospacing="1" w:after="100" w:afterAutospacing="1"/>
    </w:pPr>
  </w:style>
  <w:style w:type="character" w:styleId="Forte">
    <w:name w:val="Strong"/>
    <w:qFormat/>
    <w:rsid w:val="000D2975"/>
    <w:rPr>
      <w:b/>
      <w:bCs/>
    </w:rPr>
  </w:style>
  <w:style w:type="paragraph" w:customStyle="1" w:styleId="Corpodetexto21">
    <w:name w:val="Corpo de texto 21"/>
    <w:basedOn w:val="Normal"/>
    <w:rsid w:val="00FF2529"/>
    <w:pPr>
      <w:ind w:left="340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FF2529"/>
    <w:pPr>
      <w:ind w:firstLine="3400"/>
      <w:jc w:val="both"/>
    </w:pPr>
    <w:rPr>
      <w:szCs w:val="20"/>
    </w:rPr>
  </w:style>
  <w:style w:type="character" w:styleId="Hyperlink">
    <w:name w:val="Hyperlink"/>
    <w:rsid w:val="00F76DE7"/>
    <w:rPr>
      <w:color w:val="0000FF"/>
      <w:u w:val="single"/>
    </w:rPr>
  </w:style>
  <w:style w:type="paragraph" w:customStyle="1" w:styleId="artigo">
    <w:name w:val="artigo"/>
    <w:basedOn w:val="Normal"/>
    <w:rsid w:val="00F76DE7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F76DE7"/>
    <w:pPr>
      <w:spacing w:before="100" w:beforeAutospacing="1" w:after="100" w:afterAutospacing="1"/>
    </w:pPr>
  </w:style>
  <w:style w:type="character" w:styleId="Refdecomentrio">
    <w:name w:val="annotation reference"/>
    <w:semiHidden/>
    <w:rsid w:val="003B6A57"/>
    <w:rPr>
      <w:sz w:val="16"/>
      <w:szCs w:val="16"/>
    </w:rPr>
  </w:style>
  <w:style w:type="paragraph" w:styleId="Textodecomentrio">
    <w:name w:val="annotation text"/>
    <w:basedOn w:val="Normal"/>
    <w:semiHidden/>
    <w:rsid w:val="003B6A57"/>
    <w:rPr>
      <w:sz w:val="20"/>
      <w:szCs w:val="20"/>
    </w:rPr>
  </w:style>
  <w:style w:type="paragraph" w:styleId="Textodebalo">
    <w:name w:val="Balloon Text"/>
    <w:basedOn w:val="Normal"/>
    <w:semiHidden/>
    <w:rsid w:val="003B6A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6DE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E2716"/>
    <w:rPr>
      <w:sz w:val="32"/>
    </w:rPr>
  </w:style>
  <w:style w:type="paragraph" w:customStyle="1" w:styleId="Corpodetexto210">
    <w:name w:val="Corpo de texto 21"/>
    <w:basedOn w:val="Normal"/>
    <w:rsid w:val="00BE2716"/>
    <w:pPr>
      <w:ind w:left="3400"/>
      <w:jc w:val="both"/>
    </w:pPr>
    <w:rPr>
      <w:szCs w:val="20"/>
    </w:rPr>
  </w:style>
  <w:style w:type="character" w:customStyle="1" w:styleId="CorpodetextoChar">
    <w:name w:val="Corpo de texto Char"/>
    <w:link w:val="Corpodetexto"/>
    <w:rsid w:val="00F5602D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5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FISICO / FINANCEIRO</vt:lpstr>
    </vt:vector>
  </TitlesOfParts>
  <Company>Particular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FISICO / FINANCEIRO</dc:title>
  <dc:creator>a</dc:creator>
  <cp:lastModifiedBy>Agenor</cp:lastModifiedBy>
  <cp:revision>2</cp:revision>
  <cp:lastPrinted>2021-07-27T11:15:00Z</cp:lastPrinted>
  <dcterms:created xsi:type="dcterms:W3CDTF">2021-07-28T11:55:00Z</dcterms:created>
  <dcterms:modified xsi:type="dcterms:W3CDTF">2021-07-28T11:55:00Z</dcterms:modified>
</cp:coreProperties>
</file>