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0F5" w14:textId="77777777" w:rsidR="00847E55" w:rsidRPr="00577CE7" w:rsidRDefault="003A424A" w:rsidP="00D5012B">
      <w:pPr>
        <w:jc w:val="both"/>
        <w:rPr>
          <w:rFonts w:ascii="Book Antiqua" w:hAnsi="Book Antiqua" w:cs="Gautami"/>
          <w:b/>
        </w:rPr>
      </w:pPr>
      <w:r w:rsidRPr="00577CE7">
        <w:rPr>
          <w:rFonts w:ascii="Book Antiqua" w:hAnsi="Book Antiqua" w:cs="Gautami"/>
          <w:bCs/>
        </w:rPr>
        <w:t xml:space="preserve">                   </w:t>
      </w:r>
      <w:r w:rsidR="005E6012" w:rsidRPr="00577CE7">
        <w:rPr>
          <w:rFonts w:ascii="Book Antiqua" w:hAnsi="Book Antiqua" w:cs="Gautami"/>
          <w:bCs/>
        </w:rPr>
        <w:t xml:space="preserve"> </w:t>
      </w:r>
      <w:r w:rsidRPr="00577CE7">
        <w:rPr>
          <w:rFonts w:ascii="Book Antiqua" w:hAnsi="Book Antiqua" w:cs="Gautami"/>
          <w:bCs/>
        </w:rPr>
        <w:t xml:space="preserve">  </w:t>
      </w:r>
      <w:r w:rsidR="005E6012" w:rsidRPr="00577CE7">
        <w:rPr>
          <w:rFonts w:ascii="Book Antiqua" w:hAnsi="Book Antiqua" w:cs="Gautami"/>
          <w:bCs/>
        </w:rPr>
        <w:t xml:space="preserve">   </w:t>
      </w:r>
      <w:r w:rsidR="00577CE7">
        <w:rPr>
          <w:rFonts w:ascii="Book Antiqua" w:hAnsi="Book Antiqua" w:cs="Gautami"/>
          <w:bCs/>
        </w:rPr>
        <w:t xml:space="preserve">       </w:t>
      </w:r>
      <w:r w:rsidR="00D34A4B">
        <w:rPr>
          <w:rFonts w:ascii="Book Antiqua" w:hAnsi="Book Antiqua" w:cs="Gautami"/>
          <w:bCs/>
        </w:rPr>
        <w:t xml:space="preserve">             L</w:t>
      </w:r>
      <w:r w:rsidRPr="00577CE7">
        <w:rPr>
          <w:rFonts w:ascii="Book Antiqua" w:hAnsi="Book Antiqua" w:cs="Gautami"/>
          <w:b/>
          <w:bCs/>
        </w:rPr>
        <w:t xml:space="preserve">EI </w:t>
      </w:r>
      <w:r w:rsidRPr="00577CE7">
        <w:rPr>
          <w:rFonts w:ascii="Book Antiqua" w:hAnsi="Book Antiqua" w:cs="Gautami"/>
          <w:b/>
        </w:rPr>
        <w:t xml:space="preserve">Nº </w:t>
      </w:r>
      <w:r w:rsidR="00D34A4B">
        <w:rPr>
          <w:rFonts w:ascii="Book Antiqua" w:hAnsi="Book Antiqua" w:cs="Gautami"/>
          <w:b/>
        </w:rPr>
        <w:t>2.01</w:t>
      </w:r>
      <w:r w:rsidR="00D5012B">
        <w:rPr>
          <w:rFonts w:ascii="Book Antiqua" w:hAnsi="Book Antiqua" w:cs="Gautami"/>
          <w:b/>
        </w:rPr>
        <w:t>9</w:t>
      </w:r>
      <w:r w:rsidR="00E020C6" w:rsidRPr="00577CE7">
        <w:rPr>
          <w:rFonts w:ascii="Book Antiqua" w:hAnsi="Book Antiqua" w:cs="Gautami"/>
          <w:b/>
        </w:rPr>
        <w:t>, DE</w:t>
      </w:r>
      <w:r w:rsidR="003B6A57" w:rsidRPr="00577CE7">
        <w:rPr>
          <w:rFonts w:ascii="Book Antiqua" w:hAnsi="Book Antiqua" w:cs="Gautami"/>
          <w:b/>
        </w:rPr>
        <w:t xml:space="preserve"> </w:t>
      </w:r>
      <w:r w:rsidR="00BE2716" w:rsidRPr="00577CE7">
        <w:rPr>
          <w:rFonts w:ascii="Book Antiqua" w:hAnsi="Book Antiqua" w:cs="Gautami"/>
          <w:b/>
        </w:rPr>
        <w:t>1</w:t>
      </w:r>
      <w:r w:rsidR="00C06FF0">
        <w:rPr>
          <w:rFonts w:ascii="Book Antiqua" w:hAnsi="Book Antiqua" w:cs="Gautami"/>
          <w:b/>
        </w:rPr>
        <w:t xml:space="preserve">3 </w:t>
      </w:r>
      <w:r w:rsidR="00BE2716" w:rsidRPr="00577CE7">
        <w:rPr>
          <w:rFonts w:ascii="Book Antiqua" w:hAnsi="Book Antiqua" w:cs="Gautami"/>
          <w:b/>
        </w:rPr>
        <w:t>DE ABRIL DE 2021</w:t>
      </w:r>
      <w:r w:rsidR="00164464" w:rsidRPr="00577CE7">
        <w:rPr>
          <w:rFonts w:ascii="Book Antiqua" w:hAnsi="Book Antiqua" w:cs="Gautami"/>
          <w:b/>
        </w:rPr>
        <w:t>.</w:t>
      </w:r>
    </w:p>
    <w:p w14:paraId="04F2809E" w14:textId="77777777" w:rsidR="00BE2716" w:rsidRPr="00577CE7" w:rsidRDefault="00BE2716" w:rsidP="007A41C1">
      <w:pPr>
        <w:ind w:left="2835"/>
        <w:jc w:val="both"/>
        <w:rPr>
          <w:rFonts w:ascii="Book Antiqua" w:eastAsia="MS Mincho" w:hAnsi="Book Antiqua" w:cs="Arial"/>
          <w:b/>
        </w:rPr>
      </w:pPr>
    </w:p>
    <w:p w14:paraId="663CD961" w14:textId="77777777" w:rsidR="005E6012" w:rsidRPr="00577CE7" w:rsidRDefault="00BE2716" w:rsidP="00164464">
      <w:pPr>
        <w:ind w:left="2552"/>
        <w:jc w:val="both"/>
        <w:rPr>
          <w:rFonts w:ascii="Book Antiqua" w:hAnsi="Book Antiqua" w:cs="Gautami"/>
        </w:rPr>
      </w:pPr>
      <w:r w:rsidRPr="00577CE7">
        <w:rPr>
          <w:rFonts w:ascii="Book Antiqua" w:eastAsia="MS Mincho" w:hAnsi="Book Antiqua" w:cs="Arial"/>
          <w:b/>
        </w:rPr>
        <w:t xml:space="preserve">AUTORIZA O </w:t>
      </w:r>
      <w:r w:rsidR="00F5602D" w:rsidRPr="00577CE7">
        <w:rPr>
          <w:rFonts w:ascii="Book Antiqua" w:eastAsia="MS Mincho" w:hAnsi="Book Antiqua" w:cs="Arial"/>
          <w:b/>
        </w:rPr>
        <w:t>FUNDO MUNICIPAL DE SAÚDE</w:t>
      </w:r>
      <w:r w:rsidRPr="00577CE7">
        <w:rPr>
          <w:rFonts w:ascii="Book Antiqua" w:eastAsia="MS Mincho" w:hAnsi="Book Antiqua" w:cs="Arial"/>
          <w:b/>
        </w:rPr>
        <w:t xml:space="preserve"> DE TIMBÉ DO SUL A CELEBRAR CONVÊNIO COM O </w:t>
      </w:r>
      <w:r w:rsidR="00F5602D" w:rsidRPr="00577CE7">
        <w:rPr>
          <w:rFonts w:ascii="Book Antiqua" w:eastAsia="MS Mincho" w:hAnsi="Book Antiqua" w:cs="Arial"/>
          <w:b/>
        </w:rPr>
        <w:t xml:space="preserve">IMAS </w:t>
      </w:r>
      <w:r w:rsidR="00577CE7" w:rsidRPr="00577CE7">
        <w:rPr>
          <w:rFonts w:ascii="Book Antiqua" w:eastAsia="MS Mincho" w:hAnsi="Book Antiqua" w:cs="Arial"/>
          <w:b/>
        </w:rPr>
        <w:t>–</w:t>
      </w:r>
      <w:r w:rsidR="00F5602D" w:rsidRPr="00577CE7">
        <w:rPr>
          <w:rFonts w:ascii="Book Antiqua" w:eastAsia="MS Mincho" w:hAnsi="Book Antiqua" w:cs="Arial"/>
          <w:b/>
        </w:rPr>
        <w:t xml:space="preserve"> </w:t>
      </w:r>
      <w:r w:rsidRPr="00577CE7">
        <w:rPr>
          <w:rFonts w:ascii="Book Antiqua" w:eastAsia="MS Mincho" w:hAnsi="Book Antiqua" w:cs="Arial"/>
          <w:b/>
        </w:rPr>
        <w:t>INSTITUTO</w:t>
      </w:r>
      <w:r w:rsidR="00577CE7" w:rsidRPr="00577CE7">
        <w:rPr>
          <w:rFonts w:ascii="Book Antiqua" w:eastAsia="MS Mincho" w:hAnsi="Book Antiqua" w:cs="Arial"/>
          <w:b/>
        </w:rPr>
        <w:t xml:space="preserve"> </w:t>
      </w:r>
      <w:r w:rsidRPr="00577CE7">
        <w:rPr>
          <w:rFonts w:ascii="Book Antiqua" w:eastAsia="MS Mincho" w:hAnsi="Book Antiqua" w:cs="Arial"/>
          <w:b/>
        </w:rPr>
        <w:t>MARIA SCHMITT DE DESENVOLVIMENTO DE ENSINO, ASSISTÊNCIA SOCIAL E SAÚDE DO CIDADÃO E DÁ OUTRAS PROVIDÊNCIAS</w:t>
      </w:r>
      <w:r w:rsidR="00577CE7" w:rsidRPr="00577CE7">
        <w:rPr>
          <w:rFonts w:ascii="Book Antiqua" w:eastAsia="MS Mincho" w:hAnsi="Book Antiqua" w:cs="Arial"/>
          <w:b/>
        </w:rPr>
        <w:t>.</w:t>
      </w:r>
    </w:p>
    <w:p w14:paraId="476C4FFB" w14:textId="77777777" w:rsidR="005E6012" w:rsidRPr="00577CE7" w:rsidRDefault="005E6012" w:rsidP="007A41C1">
      <w:pPr>
        <w:ind w:left="2835"/>
        <w:jc w:val="both"/>
        <w:rPr>
          <w:rFonts w:ascii="Book Antiqua" w:hAnsi="Book Antiqua" w:cs="Gautami"/>
        </w:rPr>
      </w:pPr>
    </w:p>
    <w:p w14:paraId="21451FAF" w14:textId="77777777" w:rsidR="00BE2716" w:rsidRPr="00577CE7" w:rsidRDefault="00BE2716" w:rsidP="00BE2716">
      <w:pPr>
        <w:pStyle w:val="Recuodecorpodetexto"/>
        <w:ind w:left="2552"/>
        <w:rPr>
          <w:rFonts w:ascii="Book Antiqua" w:eastAsia="MS Mincho" w:hAnsi="Book Antiqua" w:cs="Arial"/>
          <w:i/>
          <w:sz w:val="20"/>
        </w:rPr>
      </w:pPr>
      <w:r w:rsidRPr="00577CE7">
        <w:rPr>
          <w:rFonts w:ascii="Book Antiqua" w:eastAsia="MS Mincho" w:hAnsi="Book Antiqua" w:cs="Arial"/>
          <w:i/>
          <w:sz w:val="20"/>
        </w:rPr>
        <w:t>O Prefeito Municipal de Timbé do Sul/SC</w:t>
      </w:r>
      <w:r w:rsidR="00C06FF0">
        <w:rPr>
          <w:rFonts w:ascii="Book Antiqua" w:eastAsia="MS Mincho" w:hAnsi="Book Antiqua" w:cs="Arial"/>
          <w:i/>
          <w:sz w:val="20"/>
        </w:rPr>
        <w:t xml:space="preserve"> faz saber a todos os habitantes que a Câmara de Vereadores aprovou e ele sancionou a presente Lei:</w:t>
      </w:r>
    </w:p>
    <w:p w14:paraId="73DD4BB2" w14:textId="77777777" w:rsidR="00BE2716" w:rsidRPr="00577CE7" w:rsidRDefault="00BE2716" w:rsidP="00BE2716">
      <w:pPr>
        <w:jc w:val="center"/>
        <w:rPr>
          <w:rFonts w:ascii="Book Antiqua" w:hAnsi="Book Antiqua" w:cs="Arial"/>
        </w:rPr>
      </w:pPr>
    </w:p>
    <w:p w14:paraId="0BADE4AD" w14:textId="77777777" w:rsidR="007A41C1" w:rsidRPr="00577CE7" w:rsidRDefault="00BE2716" w:rsidP="0009369A">
      <w:pPr>
        <w:ind w:firstLine="2552"/>
        <w:jc w:val="both"/>
        <w:rPr>
          <w:rFonts w:ascii="Book Antiqua" w:hAnsi="Book Antiqua" w:cs="Gautami"/>
        </w:rPr>
      </w:pPr>
      <w:r w:rsidRPr="00577CE7">
        <w:rPr>
          <w:rFonts w:ascii="Book Antiqua" w:hAnsi="Book Antiqua" w:cs="Arial"/>
          <w:b/>
        </w:rPr>
        <w:t>Art. 1º</w:t>
      </w:r>
      <w:r w:rsidRPr="00577CE7">
        <w:rPr>
          <w:rFonts w:ascii="Book Antiqua" w:hAnsi="Book Antiqua" w:cs="Arial"/>
        </w:rPr>
        <w:t xml:space="preserve"> - Fica o Fundo Municipal de Saúde do Município de Timbé do Sul, autorizado a celebrar convênio com o </w:t>
      </w:r>
      <w:r w:rsidR="00F5602D" w:rsidRPr="00577CE7">
        <w:rPr>
          <w:rFonts w:ascii="Book Antiqua" w:hAnsi="Book Antiqua" w:cs="Arial"/>
        </w:rPr>
        <w:t xml:space="preserve">IMAS - </w:t>
      </w:r>
      <w:r w:rsidRPr="00577CE7">
        <w:rPr>
          <w:rFonts w:ascii="Book Antiqua" w:hAnsi="Book Antiqua" w:cs="Arial"/>
        </w:rPr>
        <w:t>Instituto Maria Schmitt de Desenvolvimento de Ensino, Assistência Social e Saúde do Cidadão</w:t>
      </w:r>
      <w:r w:rsidR="00F5602D" w:rsidRPr="00577CE7">
        <w:rPr>
          <w:rFonts w:ascii="Book Antiqua" w:hAnsi="Book Antiqua" w:cs="Arial"/>
        </w:rPr>
        <w:t>,</w:t>
      </w:r>
      <w:r w:rsidRPr="00577CE7">
        <w:rPr>
          <w:rFonts w:ascii="Book Antiqua" w:hAnsi="Book Antiqua" w:cs="Arial"/>
        </w:rPr>
        <w:t xml:space="preserve"> </w:t>
      </w:r>
      <w:r w:rsidR="007A41C1" w:rsidRPr="00577CE7">
        <w:rPr>
          <w:rFonts w:ascii="Book Antiqua" w:hAnsi="Book Antiqua" w:cs="Gautami"/>
        </w:rPr>
        <w:t xml:space="preserve">objetivando a cooperação </w:t>
      </w:r>
      <w:r w:rsidR="00F5602D" w:rsidRPr="00577CE7">
        <w:rPr>
          <w:rFonts w:ascii="Book Antiqua" w:hAnsi="Book Antiqua" w:cs="Gautami"/>
        </w:rPr>
        <w:t>financeira no valor de R$ 26.104,50</w:t>
      </w:r>
      <w:r w:rsidR="00577CE7">
        <w:rPr>
          <w:rFonts w:ascii="Book Antiqua" w:hAnsi="Book Antiqua" w:cs="Gautami"/>
        </w:rPr>
        <w:t xml:space="preserve"> </w:t>
      </w:r>
      <w:r w:rsidR="00F5602D" w:rsidRPr="00577CE7">
        <w:rPr>
          <w:rFonts w:ascii="Book Antiqua" w:hAnsi="Book Antiqua" w:cs="Gautami"/>
        </w:rPr>
        <w:t>(vinte e seis mil, cento e quatro reais e cinquenta centavos), para contrapartida na aquisição de equipamento autoclave a  ser instalado no Hospital Santo Antônio de Timbé do Sul.</w:t>
      </w:r>
    </w:p>
    <w:p w14:paraId="292A81D0" w14:textId="77777777" w:rsidR="0009369A" w:rsidRPr="00577CE7" w:rsidRDefault="0009369A" w:rsidP="0009369A">
      <w:pPr>
        <w:ind w:firstLine="2552"/>
        <w:jc w:val="both"/>
        <w:rPr>
          <w:rFonts w:ascii="Book Antiqua" w:hAnsi="Book Antiqua" w:cs="Gautami"/>
        </w:rPr>
      </w:pPr>
    </w:p>
    <w:p w14:paraId="5EC2CE8B" w14:textId="77777777" w:rsidR="00F5602D" w:rsidRPr="00577CE7" w:rsidRDefault="007A41C1" w:rsidP="00F5602D">
      <w:pPr>
        <w:pStyle w:val="Corpodetexto"/>
        <w:ind w:firstLine="2552"/>
        <w:jc w:val="both"/>
        <w:rPr>
          <w:rFonts w:ascii="Book Antiqua" w:hAnsi="Book Antiqua"/>
          <w:b w:val="0"/>
          <w:sz w:val="24"/>
          <w:szCs w:val="24"/>
        </w:rPr>
      </w:pPr>
      <w:r w:rsidRPr="00577CE7">
        <w:rPr>
          <w:rFonts w:ascii="Book Antiqua" w:hAnsi="Book Antiqua" w:cs="Gautami"/>
          <w:sz w:val="24"/>
          <w:szCs w:val="24"/>
        </w:rPr>
        <w:t xml:space="preserve">Art. 2º.  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Fica o Poder Executivo autorizado </w:t>
      </w:r>
      <w:r w:rsidR="0009369A" w:rsidRPr="00577CE7">
        <w:rPr>
          <w:rFonts w:ascii="Book Antiqua" w:hAnsi="Book Antiqua"/>
          <w:b w:val="0"/>
          <w:sz w:val="24"/>
          <w:szCs w:val="24"/>
        </w:rPr>
        <w:t>a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 abr</w:t>
      </w:r>
      <w:r w:rsidR="00422B71">
        <w:rPr>
          <w:rFonts w:ascii="Book Antiqua" w:hAnsi="Book Antiqua"/>
          <w:b w:val="0"/>
          <w:sz w:val="24"/>
          <w:szCs w:val="24"/>
        </w:rPr>
        <w:t>ir crédito adicional especial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 ao orçamento do Fundo Municipal de Saúde de Timbé do Sul, no valor de </w:t>
      </w:r>
      <w:r w:rsidR="0009369A" w:rsidRPr="00577CE7">
        <w:rPr>
          <w:rFonts w:ascii="Book Antiqua" w:hAnsi="Book Antiqua" w:cs="Gautami"/>
          <w:b w:val="0"/>
          <w:sz w:val="24"/>
          <w:szCs w:val="24"/>
        </w:rPr>
        <w:t xml:space="preserve">R$ 26.104,50(vinte e seis mil, cento e quatro reais e cinquenta centavos), </w:t>
      </w:r>
      <w:r w:rsidR="00F5602D" w:rsidRPr="00577CE7">
        <w:rPr>
          <w:rFonts w:ascii="Book Antiqua" w:hAnsi="Book Antiqua"/>
          <w:b w:val="0"/>
          <w:sz w:val="24"/>
          <w:szCs w:val="24"/>
        </w:rPr>
        <w:t>na seguinte dotação do orçamento vigente:</w:t>
      </w:r>
    </w:p>
    <w:p w14:paraId="727A9D5C" w14:textId="77777777" w:rsidR="00F5602D" w:rsidRPr="00577CE7" w:rsidRDefault="00F5602D" w:rsidP="00F5602D">
      <w:pPr>
        <w:pStyle w:val="Corpodetexto"/>
        <w:jc w:val="both"/>
        <w:rPr>
          <w:rFonts w:ascii="Book Antiqua" w:hAnsi="Book Antiqua"/>
          <w:b w:val="0"/>
          <w:sz w:val="24"/>
          <w:szCs w:val="24"/>
        </w:rPr>
      </w:pPr>
      <w:r w:rsidRPr="00577CE7">
        <w:rPr>
          <w:rFonts w:ascii="Book Antiqua" w:hAnsi="Book Antiqua"/>
          <w:b w:val="0"/>
          <w:sz w:val="24"/>
          <w:szCs w:val="24"/>
        </w:rPr>
        <w:t>08.01 FUNDO MUNICIPAL DE SAÚDE</w:t>
      </w:r>
    </w:p>
    <w:p w14:paraId="64F3BDB8" w14:textId="77777777" w:rsidR="00F5602D" w:rsidRPr="00577CE7" w:rsidRDefault="00F5602D" w:rsidP="00F5602D">
      <w:pPr>
        <w:pStyle w:val="Corpodetexto"/>
        <w:jc w:val="left"/>
        <w:rPr>
          <w:rFonts w:ascii="Book Antiqua" w:hAnsi="Book Antiqua"/>
          <w:b w:val="0"/>
          <w:i/>
          <w:sz w:val="24"/>
          <w:szCs w:val="24"/>
          <w:u w:val="single"/>
        </w:rPr>
      </w:pPr>
      <w:r w:rsidRPr="00577CE7">
        <w:rPr>
          <w:rFonts w:ascii="Book Antiqua" w:hAnsi="Book Antiqua"/>
          <w:b w:val="0"/>
          <w:i/>
          <w:sz w:val="24"/>
          <w:szCs w:val="24"/>
          <w:u w:val="single"/>
        </w:rPr>
        <w:t>2.01</w:t>
      </w:r>
      <w:r w:rsidR="0009369A" w:rsidRPr="00577CE7">
        <w:rPr>
          <w:rFonts w:ascii="Book Antiqua" w:hAnsi="Book Antiqua"/>
          <w:b w:val="0"/>
          <w:i/>
          <w:sz w:val="24"/>
          <w:szCs w:val="24"/>
          <w:u w:val="single"/>
        </w:rPr>
        <w:t>4</w:t>
      </w:r>
      <w:r w:rsidRPr="00577CE7">
        <w:rPr>
          <w:rFonts w:ascii="Book Antiqua" w:hAnsi="Book Antiqua"/>
          <w:b w:val="0"/>
          <w:i/>
          <w:sz w:val="24"/>
          <w:szCs w:val="24"/>
          <w:u w:val="single"/>
        </w:rPr>
        <w:t xml:space="preserve"> Atendimento da </w:t>
      </w:r>
      <w:r w:rsidR="0009369A" w:rsidRPr="00577CE7">
        <w:rPr>
          <w:rFonts w:ascii="Book Antiqua" w:hAnsi="Book Antiqua"/>
          <w:b w:val="0"/>
          <w:i/>
          <w:sz w:val="24"/>
          <w:szCs w:val="24"/>
          <w:u w:val="single"/>
        </w:rPr>
        <w:t>S</w:t>
      </w:r>
      <w:r w:rsidRPr="00577CE7">
        <w:rPr>
          <w:rFonts w:ascii="Book Antiqua" w:hAnsi="Book Antiqua"/>
          <w:b w:val="0"/>
          <w:i/>
          <w:sz w:val="24"/>
          <w:szCs w:val="24"/>
          <w:u w:val="single"/>
        </w:rPr>
        <w:t xml:space="preserve">aúde </w:t>
      </w:r>
      <w:r w:rsidR="0009369A" w:rsidRPr="00577CE7">
        <w:rPr>
          <w:rFonts w:ascii="Book Antiqua" w:hAnsi="Book Antiqua"/>
          <w:b w:val="0"/>
          <w:i/>
          <w:sz w:val="24"/>
          <w:szCs w:val="24"/>
          <w:u w:val="single"/>
        </w:rPr>
        <w:t>Hospitalar e Ambulatorial</w:t>
      </w:r>
    </w:p>
    <w:p w14:paraId="75C219E0" w14:textId="77777777" w:rsidR="00F5602D" w:rsidRPr="00577CE7" w:rsidRDefault="0009369A" w:rsidP="00F5602D">
      <w:pPr>
        <w:pStyle w:val="Corpodetexto"/>
        <w:jc w:val="both"/>
        <w:rPr>
          <w:rFonts w:ascii="Book Antiqua" w:hAnsi="Book Antiqua"/>
          <w:b w:val="0"/>
          <w:sz w:val="24"/>
          <w:szCs w:val="24"/>
        </w:rPr>
      </w:pPr>
      <w:r w:rsidRPr="00577CE7">
        <w:rPr>
          <w:rFonts w:ascii="Book Antiqua" w:hAnsi="Book Antiqua"/>
          <w:b w:val="0"/>
          <w:sz w:val="24"/>
          <w:szCs w:val="24"/>
        </w:rPr>
        <w:t>4</w:t>
      </w:r>
      <w:r w:rsidR="00422B71">
        <w:rPr>
          <w:rFonts w:ascii="Book Antiqua" w:hAnsi="Book Antiqua"/>
          <w:b w:val="0"/>
          <w:sz w:val="24"/>
          <w:szCs w:val="24"/>
        </w:rPr>
        <w:t>6</w:t>
      </w:r>
      <w:r w:rsidR="00F5602D" w:rsidRPr="00577CE7">
        <w:rPr>
          <w:rFonts w:ascii="Book Antiqua" w:hAnsi="Book Antiqua"/>
          <w:b w:val="0"/>
          <w:sz w:val="24"/>
          <w:szCs w:val="24"/>
        </w:rPr>
        <w:t>-</w:t>
      </w:r>
      <w:r w:rsidRPr="00577CE7">
        <w:rPr>
          <w:rFonts w:ascii="Book Antiqua" w:hAnsi="Book Antiqua"/>
          <w:b w:val="0"/>
          <w:sz w:val="24"/>
          <w:szCs w:val="24"/>
        </w:rPr>
        <w:t>4.4.50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.00.00.00.00.00.0101 – </w:t>
      </w:r>
      <w:r w:rsidRPr="00577CE7">
        <w:rPr>
          <w:rFonts w:ascii="Book Antiqua" w:hAnsi="Book Antiqua"/>
          <w:b w:val="0"/>
          <w:sz w:val="24"/>
          <w:szCs w:val="24"/>
        </w:rPr>
        <w:t>Transf. a Inst. Privadas s/ Fins Lucrativos.....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R$  </w:t>
      </w:r>
      <w:r w:rsidRPr="00577CE7">
        <w:rPr>
          <w:rFonts w:ascii="Book Antiqua" w:hAnsi="Book Antiqua"/>
          <w:b w:val="0"/>
          <w:sz w:val="24"/>
          <w:szCs w:val="24"/>
        </w:rPr>
        <w:t>26.104,50</w:t>
      </w:r>
    </w:p>
    <w:p w14:paraId="3267A501" w14:textId="77777777" w:rsidR="00F5602D" w:rsidRPr="00577CE7" w:rsidRDefault="00F5602D" w:rsidP="00F5602D">
      <w:pPr>
        <w:pStyle w:val="Corpodetexto"/>
        <w:jc w:val="both"/>
        <w:rPr>
          <w:rFonts w:ascii="Book Antiqua" w:hAnsi="Book Antiqua"/>
          <w:b w:val="0"/>
          <w:sz w:val="24"/>
          <w:szCs w:val="24"/>
        </w:rPr>
      </w:pPr>
    </w:p>
    <w:p w14:paraId="4D31F04D" w14:textId="77777777" w:rsidR="00F5602D" w:rsidRDefault="00577CE7" w:rsidP="00F5602D">
      <w:pPr>
        <w:pStyle w:val="Corpodetexto"/>
        <w:ind w:firstLine="2552"/>
        <w:jc w:val="both"/>
        <w:rPr>
          <w:rFonts w:ascii="Book Antiqua" w:hAnsi="Book Antiqua"/>
          <w:b w:val="0"/>
          <w:sz w:val="24"/>
          <w:szCs w:val="24"/>
        </w:rPr>
      </w:pPr>
      <w:r w:rsidRPr="00577CE7">
        <w:rPr>
          <w:rFonts w:ascii="Book Antiqua" w:hAnsi="Book Antiqua"/>
          <w:sz w:val="24"/>
          <w:szCs w:val="24"/>
        </w:rPr>
        <w:t>Art. 3</w:t>
      </w:r>
      <w:r w:rsidR="00F5602D" w:rsidRPr="00577CE7">
        <w:rPr>
          <w:rFonts w:ascii="Book Antiqua" w:hAnsi="Book Antiqua"/>
          <w:sz w:val="24"/>
          <w:szCs w:val="24"/>
        </w:rPr>
        <w:t>°</w:t>
      </w:r>
      <w:r w:rsidR="00F5602D" w:rsidRPr="00577CE7">
        <w:rPr>
          <w:rFonts w:ascii="Book Antiqua" w:hAnsi="Book Antiqua"/>
          <w:b w:val="0"/>
          <w:sz w:val="24"/>
          <w:szCs w:val="24"/>
        </w:rPr>
        <w:t xml:space="preserve"> - Os recursos para cobertura da suplementação de que trata o artigo anterior são decorrentes </w:t>
      </w:r>
      <w:r w:rsidR="0009369A" w:rsidRPr="00577CE7">
        <w:rPr>
          <w:rFonts w:ascii="Book Antiqua" w:hAnsi="Book Antiqua"/>
          <w:i/>
          <w:sz w:val="24"/>
          <w:szCs w:val="24"/>
        </w:rPr>
        <w:t xml:space="preserve">do excesso de arrecadação </w:t>
      </w:r>
      <w:r w:rsidR="0009369A" w:rsidRPr="00577CE7">
        <w:rPr>
          <w:rFonts w:ascii="Book Antiqua" w:hAnsi="Book Antiqua"/>
          <w:b w:val="0"/>
          <w:sz w:val="24"/>
          <w:szCs w:val="24"/>
        </w:rPr>
        <w:t xml:space="preserve">na Fonte de recursos 0101 – Receitas de Transferências de Impostos </w:t>
      </w:r>
      <w:r w:rsidRPr="00577CE7">
        <w:rPr>
          <w:rFonts w:ascii="Book Antiqua" w:hAnsi="Book Antiqua"/>
          <w:b w:val="0"/>
          <w:sz w:val="24"/>
          <w:szCs w:val="24"/>
        </w:rPr>
        <w:t>–</w:t>
      </w:r>
      <w:r w:rsidR="0009369A" w:rsidRPr="00577CE7">
        <w:rPr>
          <w:rFonts w:ascii="Book Antiqua" w:hAnsi="Book Antiqua"/>
          <w:b w:val="0"/>
          <w:sz w:val="24"/>
          <w:szCs w:val="24"/>
        </w:rPr>
        <w:t xml:space="preserve"> Saúde</w:t>
      </w:r>
      <w:r w:rsidRPr="00577CE7">
        <w:rPr>
          <w:rFonts w:ascii="Book Antiqua" w:hAnsi="Book Antiqua"/>
          <w:b w:val="0"/>
          <w:sz w:val="24"/>
          <w:szCs w:val="24"/>
        </w:rPr>
        <w:t>.</w:t>
      </w:r>
    </w:p>
    <w:p w14:paraId="0FDCAB1E" w14:textId="77777777" w:rsidR="00577CE7" w:rsidRDefault="00577CE7" w:rsidP="00F5602D">
      <w:pPr>
        <w:pStyle w:val="Corpodetexto"/>
        <w:ind w:firstLine="2552"/>
        <w:jc w:val="both"/>
        <w:rPr>
          <w:rFonts w:ascii="Book Antiqua" w:hAnsi="Book Antiqua"/>
          <w:b w:val="0"/>
          <w:sz w:val="24"/>
          <w:szCs w:val="24"/>
        </w:rPr>
      </w:pPr>
    </w:p>
    <w:p w14:paraId="1F9D5C04" w14:textId="77777777" w:rsidR="007A41C1" w:rsidRPr="00577CE7" w:rsidRDefault="00577CE7" w:rsidP="00577CE7">
      <w:pPr>
        <w:pStyle w:val="Corpodetexto"/>
        <w:ind w:firstLine="2552"/>
        <w:jc w:val="both"/>
        <w:rPr>
          <w:rFonts w:ascii="Book Antiqua" w:hAnsi="Book Antiqua" w:cs="Gautami"/>
          <w:b w:val="0"/>
          <w:sz w:val="24"/>
          <w:szCs w:val="24"/>
        </w:rPr>
      </w:pPr>
      <w:r w:rsidRPr="00577CE7">
        <w:rPr>
          <w:rFonts w:ascii="Book Antiqua" w:hAnsi="Book Antiqua"/>
          <w:sz w:val="24"/>
          <w:szCs w:val="24"/>
        </w:rPr>
        <w:t>Art. 4º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Pr="00577CE7">
        <w:rPr>
          <w:rFonts w:ascii="Book Antiqua" w:hAnsi="Book Antiqua"/>
          <w:b w:val="0"/>
          <w:sz w:val="24"/>
          <w:szCs w:val="24"/>
        </w:rPr>
        <w:t xml:space="preserve">- </w:t>
      </w:r>
      <w:r w:rsidR="007A41C1" w:rsidRPr="00577CE7">
        <w:rPr>
          <w:rFonts w:ascii="Book Antiqua" w:hAnsi="Book Antiqua" w:cs="Gautami"/>
          <w:b w:val="0"/>
          <w:sz w:val="24"/>
          <w:szCs w:val="24"/>
        </w:rPr>
        <w:t>Esta Lei entra em vigor na data de sua publicação.</w:t>
      </w:r>
    </w:p>
    <w:p w14:paraId="72DFCF2E" w14:textId="77777777" w:rsidR="005E6012" w:rsidRPr="00577CE7" w:rsidRDefault="005E6012" w:rsidP="007A41C1">
      <w:pPr>
        <w:spacing w:after="120"/>
        <w:ind w:firstLine="2835"/>
        <w:jc w:val="both"/>
        <w:rPr>
          <w:rFonts w:ascii="Book Antiqua" w:hAnsi="Book Antiqua" w:cs="Gautami"/>
        </w:rPr>
      </w:pPr>
    </w:p>
    <w:p w14:paraId="0F1C0DBA" w14:textId="77777777" w:rsidR="005E6012" w:rsidRPr="00577CE7" w:rsidRDefault="005E6012" w:rsidP="007A41C1">
      <w:pPr>
        <w:spacing w:after="120"/>
        <w:ind w:firstLine="2835"/>
        <w:jc w:val="both"/>
        <w:rPr>
          <w:rFonts w:ascii="Book Antiqua" w:hAnsi="Book Antiqua" w:cs="Gautami"/>
        </w:rPr>
      </w:pPr>
      <w:r w:rsidRPr="00577CE7">
        <w:rPr>
          <w:rFonts w:ascii="Book Antiqua" w:hAnsi="Book Antiqua" w:cs="Gautami"/>
        </w:rPr>
        <w:t xml:space="preserve">Timbé do Sul, </w:t>
      </w:r>
      <w:r w:rsidR="00577CE7">
        <w:rPr>
          <w:rFonts w:ascii="Book Antiqua" w:hAnsi="Book Antiqua" w:cs="Gautami"/>
        </w:rPr>
        <w:t>1</w:t>
      </w:r>
      <w:r w:rsidR="00C06FF0">
        <w:rPr>
          <w:rFonts w:ascii="Book Antiqua" w:hAnsi="Book Antiqua" w:cs="Gautami"/>
        </w:rPr>
        <w:t>3</w:t>
      </w:r>
      <w:r w:rsidR="00577CE7">
        <w:rPr>
          <w:rFonts w:ascii="Book Antiqua" w:hAnsi="Book Antiqua" w:cs="Gautami"/>
        </w:rPr>
        <w:t xml:space="preserve"> de abril de 2021.</w:t>
      </w:r>
    </w:p>
    <w:p w14:paraId="42474F58" w14:textId="77777777" w:rsidR="005E6012" w:rsidRPr="00577CE7" w:rsidRDefault="005E6012" w:rsidP="007A41C1">
      <w:pPr>
        <w:spacing w:after="120"/>
        <w:ind w:firstLine="2835"/>
        <w:jc w:val="both"/>
        <w:rPr>
          <w:rFonts w:ascii="Book Antiqua" w:hAnsi="Book Antiqua" w:cs="Gautami"/>
        </w:rPr>
      </w:pPr>
    </w:p>
    <w:p w14:paraId="44BBB457" w14:textId="77777777" w:rsidR="005E6012" w:rsidRPr="00577CE7" w:rsidRDefault="00F5602D" w:rsidP="00F5602D">
      <w:pPr>
        <w:ind w:firstLine="2835"/>
        <w:jc w:val="both"/>
        <w:rPr>
          <w:rFonts w:ascii="Book Antiqua" w:hAnsi="Book Antiqua" w:cs="Gautami"/>
          <w:b/>
        </w:rPr>
      </w:pPr>
      <w:r w:rsidRPr="00577CE7">
        <w:rPr>
          <w:rFonts w:ascii="Book Antiqua" w:hAnsi="Book Antiqua" w:cs="Gautami"/>
          <w:b/>
        </w:rPr>
        <w:t>ROBERTO BIAVA</w:t>
      </w:r>
    </w:p>
    <w:p w14:paraId="7002517B" w14:textId="77777777" w:rsidR="005E6012" w:rsidRDefault="005E6012" w:rsidP="00F5602D">
      <w:pPr>
        <w:ind w:firstLine="2835"/>
        <w:jc w:val="both"/>
        <w:rPr>
          <w:rFonts w:ascii="Book Antiqua" w:hAnsi="Book Antiqua" w:cs="Gautami"/>
        </w:rPr>
      </w:pPr>
      <w:r w:rsidRPr="00577CE7">
        <w:rPr>
          <w:rFonts w:ascii="Book Antiqua" w:hAnsi="Book Antiqua" w:cs="Gautami"/>
        </w:rPr>
        <w:t>Prefeito Municipal</w:t>
      </w:r>
    </w:p>
    <w:p w14:paraId="23FCE0C2" w14:textId="77777777" w:rsidR="00C06FF0" w:rsidRDefault="00C06FF0" w:rsidP="00C06FF0">
      <w:pPr>
        <w:jc w:val="both"/>
        <w:rPr>
          <w:rFonts w:ascii="Book Antiqua" w:hAnsi="Book Antiqua" w:cs="Gautami"/>
        </w:rPr>
      </w:pPr>
      <w:r>
        <w:rPr>
          <w:rFonts w:ascii="Book Antiqua" w:hAnsi="Book Antiqua" w:cs="Gautami"/>
        </w:rPr>
        <w:t xml:space="preserve">Publicada e registrada a presente Lei, nesta secretaria </w:t>
      </w:r>
      <w:r w:rsidR="00D5012B">
        <w:rPr>
          <w:rFonts w:ascii="Book Antiqua" w:hAnsi="Book Antiqua" w:cs="Gautami"/>
        </w:rPr>
        <w:t>na data supra.</w:t>
      </w:r>
    </w:p>
    <w:p w14:paraId="37473CBB" w14:textId="77777777" w:rsidR="00D5012B" w:rsidRDefault="00D5012B" w:rsidP="00C06FF0">
      <w:pPr>
        <w:jc w:val="both"/>
        <w:rPr>
          <w:rFonts w:ascii="Book Antiqua" w:hAnsi="Book Antiqua" w:cs="Gautami"/>
        </w:rPr>
      </w:pPr>
    </w:p>
    <w:p w14:paraId="42F1ABFF" w14:textId="77777777" w:rsidR="00D5012B" w:rsidRDefault="00D5012B" w:rsidP="00C06FF0">
      <w:pPr>
        <w:jc w:val="both"/>
        <w:rPr>
          <w:rFonts w:ascii="Book Antiqua" w:hAnsi="Book Antiqua" w:cs="Gautami"/>
        </w:rPr>
      </w:pPr>
    </w:p>
    <w:p w14:paraId="4C603C37" w14:textId="77777777" w:rsidR="00C06FF0" w:rsidRPr="00C06FF0" w:rsidRDefault="00C06FF0" w:rsidP="00F5602D">
      <w:pPr>
        <w:ind w:firstLine="2835"/>
        <w:jc w:val="both"/>
        <w:rPr>
          <w:rFonts w:ascii="Book Antiqua" w:hAnsi="Book Antiqua" w:cs="Gautami"/>
          <w:b/>
        </w:rPr>
      </w:pPr>
      <w:r w:rsidRPr="00C06FF0">
        <w:rPr>
          <w:rFonts w:ascii="Book Antiqua" w:hAnsi="Book Antiqua" w:cs="Gautami"/>
          <w:b/>
        </w:rPr>
        <w:t>FERNANDO FAVARIN</w:t>
      </w:r>
    </w:p>
    <w:p w14:paraId="22F2D702" w14:textId="77777777" w:rsidR="005E6012" w:rsidRPr="00577CE7" w:rsidRDefault="00C06FF0" w:rsidP="00D5012B">
      <w:pPr>
        <w:ind w:firstLine="2835"/>
        <w:jc w:val="both"/>
        <w:rPr>
          <w:rFonts w:ascii="Book Antiqua" w:hAnsi="Book Antiqua" w:cs="Gautami"/>
        </w:rPr>
      </w:pPr>
      <w:r>
        <w:rPr>
          <w:rFonts w:ascii="Book Antiqua" w:hAnsi="Book Antiqua" w:cs="Gautami"/>
        </w:rPr>
        <w:t>Secretário de Administração e Finanças</w:t>
      </w:r>
      <w:r w:rsidR="005E6012" w:rsidRPr="00577CE7">
        <w:rPr>
          <w:rFonts w:ascii="Book Antiqua" w:hAnsi="Book Antiqua" w:cs="Gautami"/>
        </w:rPr>
        <w:t xml:space="preserve"> </w:t>
      </w:r>
    </w:p>
    <w:p w14:paraId="592F3713" w14:textId="77777777" w:rsidR="003B6A57" w:rsidRPr="00577CE7" w:rsidRDefault="003B6A57" w:rsidP="00C76DEE">
      <w:pPr>
        <w:jc w:val="both"/>
        <w:rPr>
          <w:rFonts w:ascii="Book Antiqua" w:hAnsi="Book Antiqua" w:cs="Gautami"/>
        </w:rPr>
      </w:pPr>
    </w:p>
    <w:sectPr w:rsidR="003B6A57" w:rsidRPr="00577CE7" w:rsidSect="002747DC">
      <w:headerReference w:type="default" r:id="rId7"/>
      <w:footerReference w:type="even" r:id="rId8"/>
      <w:footerReference w:type="default" r:id="rId9"/>
      <w:pgSz w:w="11907" w:h="16840" w:code="9"/>
      <w:pgMar w:top="558" w:right="1061" w:bottom="508" w:left="1496" w:header="381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75C1" w14:textId="77777777" w:rsidR="00B73290" w:rsidRDefault="00B73290">
      <w:r>
        <w:separator/>
      </w:r>
    </w:p>
  </w:endnote>
  <w:endnote w:type="continuationSeparator" w:id="0">
    <w:p w14:paraId="327B424A" w14:textId="77777777" w:rsidR="00B73290" w:rsidRDefault="00B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3F22" w14:textId="77777777" w:rsidR="00FC31C8" w:rsidRDefault="00FC31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A8B7D2" w14:textId="77777777" w:rsidR="00FC31C8" w:rsidRDefault="00FC31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1122"/>
      <w:gridCol w:w="1683"/>
      <w:gridCol w:w="1496"/>
      <w:gridCol w:w="1496"/>
      <w:gridCol w:w="1870"/>
    </w:tblGrid>
    <w:tr w:rsidR="00FC31C8" w14:paraId="63535E71" w14:textId="77777777">
      <w:tc>
        <w:tcPr>
          <w:tcW w:w="1683" w:type="dxa"/>
        </w:tcPr>
        <w:p w14:paraId="6985F834" w14:textId="77777777" w:rsidR="00FC31C8" w:rsidRDefault="00FC31C8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14:paraId="538FDE12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14:paraId="51474A0E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14:paraId="36F0DC0B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14:paraId="51366D7C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14:paraId="3012FF92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Turvo</w:t>
          </w:r>
        </w:p>
      </w:tc>
      <w:tc>
        <w:tcPr>
          <w:tcW w:w="1496" w:type="dxa"/>
        </w:tcPr>
        <w:p w14:paraId="63E34F7D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14:paraId="226D6B3E" w14:textId="77777777" w:rsidR="00FC31C8" w:rsidRDefault="00FC31C8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14:paraId="5AB7F486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14:paraId="5E2CB210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2007- 5.133</w:t>
          </w:r>
        </w:p>
      </w:tc>
      <w:tc>
        <w:tcPr>
          <w:tcW w:w="1870" w:type="dxa"/>
        </w:tcPr>
        <w:p w14:paraId="73B7F38A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  Max:     1210</w:t>
          </w:r>
        </w:p>
        <w:p w14:paraId="7306EC44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    210</w:t>
          </w:r>
        </w:p>
        <w:p w14:paraId="6BA2E5B6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    50</w:t>
          </w:r>
        </w:p>
      </w:tc>
    </w:tr>
  </w:tbl>
  <w:p w14:paraId="105B017A" w14:textId="77777777" w:rsidR="00FC31C8" w:rsidRDefault="00FC31C8">
    <w:pPr>
      <w:pStyle w:val="Rodap"/>
      <w:jc w:val="center"/>
      <w:rPr>
        <w:rFonts w:ascii="Arial" w:hAnsi="Arial"/>
        <w:i/>
        <w:iCs/>
        <w:sz w:val="16"/>
      </w:rPr>
    </w:pPr>
  </w:p>
  <w:p w14:paraId="0E54526E" w14:textId="77777777" w:rsidR="00FC31C8" w:rsidRDefault="00FC31C8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14:paraId="53EB06C6" w14:textId="77777777" w:rsidR="00FC31C8" w:rsidRDefault="00FC31C8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14:paraId="7A6FB856" w14:textId="77777777" w:rsidR="00FC31C8" w:rsidRDefault="00FC31C8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r>
      <w:rPr>
        <w:rFonts w:ascii="Arial" w:hAnsi="Arial"/>
        <w:b/>
        <w:bCs/>
        <w:sz w:val="16"/>
      </w:rPr>
      <w:t xml:space="preserve">  </w:t>
    </w:r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33F9" w14:textId="77777777" w:rsidR="00B73290" w:rsidRDefault="00B73290">
      <w:r>
        <w:separator/>
      </w:r>
    </w:p>
  </w:footnote>
  <w:footnote w:type="continuationSeparator" w:id="0">
    <w:p w14:paraId="469555BD" w14:textId="77777777" w:rsidR="00B73290" w:rsidRDefault="00B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7CF" w14:textId="4BCD57B8" w:rsidR="00FC31C8" w:rsidRDefault="00102B89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EA2B0" wp14:editId="4323B46B">
              <wp:simplePos x="0" y="0"/>
              <wp:positionH relativeFrom="column">
                <wp:posOffset>1068705</wp:posOffset>
              </wp:positionH>
              <wp:positionV relativeFrom="paragraph">
                <wp:posOffset>244475</wp:posOffset>
              </wp:positionV>
              <wp:extent cx="4868545" cy="663575"/>
              <wp:effectExtent l="1905" t="0" r="0" b="0"/>
              <wp:wrapTopAndBottom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62EC7" w14:textId="77777777" w:rsidR="00FC31C8" w:rsidRDefault="00FC31C8">
                          <w:pPr>
                            <w:pStyle w:val="Ttulo1"/>
                          </w:pPr>
                          <w:r>
                            <w:t>ESTADO DE SANTA CATARINA</w:t>
                          </w:r>
                        </w:p>
                        <w:p w14:paraId="51AD8D24" w14:textId="77777777" w:rsidR="00FC31C8" w:rsidRDefault="00FC31C8">
                          <w:pPr>
                            <w:pStyle w:val="Ttulo1"/>
                          </w:pPr>
                          <w:r>
                            <w:t>PREFEITURA MUNICIPAL DE TIMBÉ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EA2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5pt;margin-top:19.25pt;width:383.3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" filled="f" stroked="f" strokeweight="1pt">
              <v:textbox>
                <w:txbxContent>
                  <w:p w14:paraId="78362EC7" w14:textId="77777777" w:rsidR="00FC31C8" w:rsidRDefault="00FC31C8">
                    <w:pPr>
                      <w:pStyle w:val="Ttulo1"/>
                    </w:pPr>
                    <w:r>
                      <w:t>ESTADO DE SANTA CATARINA</w:t>
                    </w:r>
                  </w:p>
                  <w:p w14:paraId="51AD8D24" w14:textId="77777777" w:rsidR="00FC31C8" w:rsidRDefault="00FC31C8">
                    <w:pPr>
                      <w:pStyle w:val="Ttulo1"/>
                    </w:pPr>
                    <w:r>
                      <w:t>PREFEITURA MUNICIPAL DE TIMBÉ DO SUL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410EE" wp14:editId="3527CCE5">
              <wp:simplePos x="0" y="0"/>
              <wp:positionH relativeFrom="column">
                <wp:posOffset>1899920</wp:posOffset>
              </wp:positionH>
              <wp:positionV relativeFrom="paragraph">
                <wp:posOffset>706120</wp:posOffset>
              </wp:positionV>
              <wp:extent cx="3206115" cy="0"/>
              <wp:effectExtent l="23495" t="20320" r="18415" b="1778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611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2E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55.6pt" to="40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" strokeweight="2.25pt">
              <w10:wrap type="topAndBottom"/>
            </v:line>
          </w:pict>
        </mc:Fallback>
      </mc:AlternateContent>
    </w:r>
    <w:r w:rsidR="004A76A2">
      <w:rPr>
        <w:i/>
        <w:noProof/>
      </w:rPr>
      <w:drawing>
        <wp:inline distT="0" distB="0" distL="0" distR="0" wp14:anchorId="375A4FE1" wp14:editId="1EB74747">
          <wp:extent cx="1276350" cy="10858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31C8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2A"/>
    <w:rsid w:val="00001158"/>
    <w:rsid w:val="00007606"/>
    <w:rsid w:val="000150DF"/>
    <w:rsid w:val="00024FD5"/>
    <w:rsid w:val="00043D47"/>
    <w:rsid w:val="00054457"/>
    <w:rsid w:val="0008057E"/>
    <w:rsid w:val="0009369A"/>
    <w:rsid w:val="000C25C7"/>
    <w:rsid w:val="000D2975"/>
    <w:rsid w:val="000F0C87"/>
    <w:rsid w:val="001004E6"/>
    <w:rsid w:val="00102B89"/>
    <w:rsid w:val="00105EF4"/>
    <w:rsid w:val="00151AF5"/>
    <w:rsid w:val="00164464"/>
    <w:rsid w:val="001714E2"/>
    <w:rsid w:val="001A1EB5"/>
    <w:rsid w:val="001A2B18"/>
    <w:rsid w:val="001C027C"/>
    <w:rsid w:val="001C28E3"/>
    <w:rsid w:val="001C65F3"/>
    <w:rsid w:val="001C7E68"/>
    <w:rsid w:val="002466F5"/>
    <w:rsid w:val="002545ED"/>
    <w:rsid w:val="002747DC"/>
    <w:rsid w:val="00281152"/>
    <w:rsid w:val="00296447"/>
    <w:rsid w:val="002A0B8A"/>
    <w:rsid w:val="002E3376"/>
    <w:rsid w:val="003022C3"/>
    <w:rsid w:val="00306CE2"/>
    <w:rsid w:val="0032122D"/>
    <w:rsid w:val="00336ACE"/>
    <w:rsid w:val="00356487"/>
    <w:rsid w:val="00374A5E"/>
    <w:rsid w:val="003A424A"/>
    <w:rsid w:val="003B6A57"/>
    <w:rsid w:val="003E50B0"/>
    <w:rsid w:val="00400F52"/>
    <w:rsid w:val="0040105A"/>
    <w:rsid w:val="00422B71"/>
    <w:rsid w:val="00426860"/>
    <w:rsid w:val="00432B12"/>
    <w:rsid w:val="00443FB5"/>
    <w:rsid w:val="00450938"/>
    <w:rsid w:val="004A76A2"/>
    <w:rsid w:val="004C125C"/>
    <w:rsid w:val="004E1870"/>
    <w:rsid w:val="0055340C"/>
    <w:rsid w:val="00575CA9"/>
    <w:rsid w:val="00577CE7"/>
    <w:rsid w:val="00581AFF"/>
    <w:rsid w:val="005A7575"/>
    <w:rsid w:val="005B58BB"/>
    <w:rsid w:val="005D1459"/>
    <w:rsid w:val="005E4352"/>
    <w:rsid w:val="005E6012"/>
    <w:rsid w:val="0061332F"/>
    <w:rsid w:val="006232DF"/>
    <w:rsid w:val="006521A1"/>
    <w:rsid w:val="006917A4"/>
    <w:rsid w:val="006951B8"/>
    <w:rsid w:val="006A2DD6"/>
    <w:rsid w:val="006B5571"/>
    <w:rsid w:val="006D52B4"/>
    <w:rsid w:val="006F4016"/>
    <w:rsid w:val="00720D29"/>
    <w:rsid w:val="00732B83"/>
    <w:rsid w:val="00750B54"/>
    <w:rsid w:val="00760974"/>
    <w:rsid w:val="00761E9C"/>
    <w:rsid w:val="00792C55"/>
    <w:rsid w:val="00795F67"/>
    <w:rsid w:val="007A41C1"/>
    <w:rsid w:val="007E57BF"/>
    <w:rsid w:val="008108C2"/>
    <w:rsid w:val="0082091A"/>
    <w:rsid w:val="00847E55"/>
    <w:rsid w:val="00866C81"/>
    <w:rsid w:val="00871A4A"/>
    <w:rsid w:val="008850E6"/>
    <w:rsid w:val="008D32CA"/>
    <w:rsid w:val="008D73E4"/>
    <w:rsid w:val="00931CE0"/>
    <w:rsid w:val="009452E8"/>
    <w:rsid w:val="009476E0"/>
    <w:rsid w:val="00951CAA"/>
    <w:rsid w:val="009A1582"/>
    <w:rsid w:val="009A7052"/>
    <w:rsid w:val="009C0CA7"/>
    <w:rsid w:val="009F4D2F"/>
    <w:rsid w:val="009F5E81"/>
    <w:rsid w:val="00A24708"/>
    <w:rsid w:val="00A2538F"/>
    <w:rsid w:val="00A44A94"/>
    <w:rsid w:val="00A80020"/>
    <w:rsid w:val="00AB7DBD"/>
    <w:rsid w:val="00AF7530"/>
    <w:rsid w:val="00B03B2A"/>
    <w:rsid w:val="00B17149"/>
    <w:rsid w:val="00B35456"/>
    <w:rsid w:val="00B73290"/>
    <w:rsid w:val="00B84D28"/>
    <w:rsid w:val="00BA3F13"/>
    <w:rsid w:val="00BA7F60"/>
    <w:rsid w:val="00BC6F81"/>
    <w:rsid w:val="00BE2716"/>
    <w:rsid w:val="00C06FF0"/>
    <w:rsid w:val="00C356A1"/>
    <w:rsid w:val="00C70BE1"/>
    <w:rsid w:val="00C73FBC"/>
    <w:rsid w:val="00C76DEE"/>
    <w:rsid w:val="00C76FC3"/>
    <w:rsid w:val="00C822AF"/>
    <w:rsid w:val="00C829AA"/>
    <w:rsid w:val="00CA21D6"/>
    <w:rsid w:val="00CB4808"/>
    <w:rsid w:val="00CD0011"/>
    <w:rsid w:val="00D21992"/>
    <w:rsid w:val="00D34A4B"/>
    <w:rsid w:val="00D44A82"/>
    <w:rsid w:val="00D5012B"/>
    <w:rsid w:val="00DB7634"/>
    <w:rsid w:val="00DC6801"/>
    <w:rsid w:val="00E020C6"/>
    <w:rsid w:val="00E10E22"/>
    <w:rsid w:val="00E16113"/>
    <w:rsid w:val="00E3623E"/>
    <w:rsid w:val="00E54C2E"/>
    <w:rsid w:val="00E54EDA"/>
    <w:rsid w:val="00EC11FD"/>
    <w:rsid w:val="00ED6B4B"/>
    <w:rsid w:val="00F102A4"/>
    <w:rsid w:val="00F17F62"/>
    <w:rsid w:val="00F27B75"/>
    <w:rsid w:val="00F44442"/>
    <w:rsid w:val="00F5602D"/>
    <w:rsid w:val="00F66E77"/>
    <w:rsid w:val="00F76DE7"/>
    <w:rsid w:val="00F9231B"/>
    <w:rsid w:val="00FA6B40"/>
    <w:rsid w:val="00FC31C8"/>
    <w:rsid w:val="00FD6214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C5075"/>
  <w15:docId w15:val="{442A2096-2295-413D-A5A1-A4F75650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FF2529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F2529"/>
    <w:pPr>
      <w:ind w:firstLine="3400"/>
      <w:jc w:val="both"/>
    </w:pPr>
    <w:rPr>
      <w:szCs w:val="20"/>
    </w:rPr>
  </w:style>
  <w:style w:type="character" w:styleId="Hyperlink">
    <w:name w:val="Hyperlink"/>
    <w:rsid w:val="00F76DE7"/>
    <w:rPr>
      <w:color w:val="0000FF"/>
      <w:u w:val="single"/>
    </w:rPr>
  </w:style>
  <w:style w:type="paragraph" w:customStyle="1" w:styleId="artigo">
    <w:name w:val="artigo"/>
    <w:basedOn w:val="Normal"/>
    <w:rsid w:val="00F76DE7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F76DE7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B6A57"/>
    <w:rPr>
      <w:sz w:val="16"/>
      <w:szCs w:val="16"/>
    </w:rPr>
  </w:style>
  <w:style w:type="paragraph" w:styleId="Textodecomentrio">
    <w:name w:val="annotation text"/>
    <w:basedOn w:val="Normal"/>
    <w:semiHidden/>
    <w:rsid w:val="003B6A57"/>
    <w:rPr>
      <w:sz w:val="20"/>
      <w:szCs w:val="20"/>
    </w:rPr>
  </w:style>
  <w:style w:type="paragraph" w:styleId="Textodebalo">
    <w:name w:val="Balloon Text"/>
    <w:basedOn w:val="Normal"/>
    <w:semiHidden/>
    <w:rsid w:val="003B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D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E2716"/>
    <w:rPr>
      <w:sz w:val="32"/>
    </w:rPr>
  </w:style>
  <w:style w:type="paragraph" w:customStyle="1" w:styleId="Corpodetexto210">
    <w:name w:val="Corpo de texto 21"/>
    <w:basedOn w:val="Normal"/>
    <w:rsid w:val="00BE2716"/>
    <w:pPr>
      <w:ind w:left="3400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F5602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5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>Particular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Agenor</cp:lastModifiedBy>
  <cp:revision>2</cp:revision>
  <cp:lastPrinted>2021-04-14T13:47:00Z</cp:lastPrinted>
  <dcterms:created xsi:type="dcterms:W3CDTF">2021-04-19T17:27:00Z</dcterms:created>
  <dcterms:modified xsi:type="dcterms:W3CDTF">2021-04-19T17:27:00Z</dcterms:modified>
</cp:coreProperties>
</file>