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333C" w14:textId="77777777" w:rsidR="007D32A3" w:rsidRPr="000C7281" w:rsidRDefault="001E516F" w:rsidP="001E516F">
      <w:pPr>
        <w:autoSpaceDE w:val="0"/>
        <w:autoSpaceDN w:val="0"/>
        <w:adjustRightInd w:val="0"/>
        <w:ind w:left="5103" w:right="283" w:hanging="2976"/>
        <w:rPr>
          <w:rFonts w:ascii="Book Antiqua" w:hAnsi="Book Antiqua"/>
          <w:b/>
          <w:snapToGrid w:val="0"/>
          <w:sz w:val="22"/>
          <w:szCs w:val="22"/>
        </w:rPr>
      </w:pPr>
      <w:r w:rsidRPr="000C7281">
        <w:rPr>
          <w:rFonts w:ascii="Book Antiqua" w:hAnsi="Book Antiqua"/>
          <w:b/>
          <w:snapToGrid w:val="0"/>
          <w:sz w:val="22"/>
          <w:szCs w:val="22"/>
        </w:rPr>
        <w:t xml:space="preserve">        </w:t>
      </w:r>
      <w:r w:rsidR="00A82F64" w:rsidRPr="000C7281">
        <w:rPr>
          <w:rFonts w:ascii="Book Antiqua" w:hAnsi="Book Antiqua"/>
          <w:b/>
          <w:snapToGrid w:val="0"/>
          <w:sz w:val="22"/>
          <w:szCs w:val="22"/>
        </w:rPr>
        <w:t xml:space="preserve">    </w:t>
      </w:r>
      <w:r w:rsidR="007D32A3" w:rsidRPr="000C7281">
        <w:rPr>
          <w:rFonts w:ascii="Book Antiqua" w:hAnsi="Book Antiqua"/>
          <w:b/>
          <w:snapToGrid w:val="0"/>
          <w:sz w:val="22"/>
          <w:szCs w:val="22"/>
        </w:rPr>
        <w:t xml:space="preserve">LEI Nº </w:t>
      </w:r>
      <w:r w:rsidR="00540458">
        <w:rPr>
          <w:rFonts w:ascii="Book Antiqua" w:hAnsi="Book Antiqua"/>
          <w:b/>
          <w:snapToGrid w:val="0"/>
          <w:sz w:val="22"/>
          <w:szCs w:val="22"/>
        </w:rPr>
        <w:t>2.015</w:t>
      </w:r>
      <w:r w:rsidR="007D32A3" w:rsidRPr="000C7281">
        <w:rPr>
          <w:rFonts w:ascii="Book Antiqua" w:hAnsi="Book Antiqua"/>
          <w:b/>
          <w:snapToGrid w:val="0"/>
          <w:sz w:val="22"/>
          <w:szCs w:val="22"/>
        </w:rPr>
        <w:t xml:space="preserve">, DE </w:t>
      </w:r>
      <w:r w:rsidR="00540458">
        <w:rPr>
          <w:rFonts w:ascii="Book Antiqua" w:hAnsi="Book Antiqua"/>
          <w:b/>
          <w:snapToGrid w:val="0"/>
          <w:sz w:val="22"/>
          <w:szCs w:val="22"/>
        </w:rPr>
        <w:t>13 DE ABRIL</w:t>
      </w:r>
      <w:r w:rsidR="007D32A3" w:rsidRPr="000C7281">
        <w:rPr>
          <w:rFonts w:ascii="Book Antiqua" w:hAnsi="Book Antiqua"/>
          <w:b/>
          <w:snapToGrid w:val="0"/>
          <w:sz w:val="22"/>
          <w:szCs w:val="22"/>
        </w:rPr>
        <w:t xml:space="preserve"> DE 2021. </w:t>
      </w:r>
    </w:p>
    <w:p w14:paraId="73894322" w14:textId="77777777" w:rsidR="007D32A3" w:rsidRPr="000C7281" w:rsidRDefault="007D32A3" w:rsidP="007D32A3">
      <w:pPr>
        <w:autoSpaceDE w:val="0"/>
        <w:autoSpaceDN w:val="0"/>
        <w:adjustRightInd w:val="0"/>
        <w:ind w:left="5103" w:right="283" w:hanging="2551"/>
        <w:jc w:val="both"/>
        <w:rPr>
          <w:rFonts w:ascii="Book Antiqua" w:hAnsi="Book Antiqua"/>
          <w:b/>
          <w:snapToGrid w:val="0"/>
          <w:sz w:val="22"/>
          <w:szCs w:val="22"/>
        </w:rPr>
      </w:pPr>
    </w:p>
    <w:p w14:paraId="73E17459" w14:textId="37D73793" w:rsidR="00EC76E8" w:rsidRPr="000C7281" w:rsidRDefault="00546A53" w:rsidP="00EC76E8">
      <w:pPr>
        <w:pStyle w:val="Default"/>
        <w:spacing w:after="120"/>
        <w:ind w:left="2832"/>
        <w:jc w:val="both"/>
        <w:rPr>
          <w:rFonts w:ascii="Book Antiqua" w:hAnsi="Book Antiqua" w:cs="Times New Roman"/>
          <w:b/>
          <w:bCs/>
          <w:sz w:val="22"/>
          <w:szCs w:val="22"/>
        </w:rPr>
      </w:pPr>
      <w:r w:rsidRPr="000C7281">
        <w:rPr>
          <w:rFonts w:ascii="Book Antiqua" w:hAnsi="Book Antiqua" w:cs="Times New Roman"/>
          <w:b/>
          <w:bCs/>
          <w:sz w:val="22"/>
          <w:szCs w:val="22"/>
        </w:rPr>
        <w:t>DISPÕE SOBRE A REESTRUTURAÇÃO DO CONSELHO MUNICIPAL DE ACOMPANHAMENTO E CONTROLE SOCIAL DO FUNDO DE MANUTENÇÃO E DESENVOLVIMENTO DA EDUCAÇÃO BÁSICA E DE VALORIZAÇÃO DOS PROFISSIONAIS DA EDUCAÇÃO - CACS-FUNDEB, EM CONFORMIDADE COM O ARTIGO 212-A DA CONSTITUIÇÃO FEDERAL, REGULAMENTADO NA FORMA DA LEI FEDERAL Nº 14.113, DE 25 DE DEZEMBRO DE 2020 E DÁ OUTRAS PROVIDÊNCIAS</w:t>
      </w:r>
      <w:r w:rsidR="00EC76E8" w:rsidRPr="000C7281">
        <w:rPr>
          <w:rFonts w:ascii="Book Antiqua" w:hAnsi="Book Antiqua" w:cs="Times New Roman"/>
          <w:b/>
          <w:bCs/>
          <w:sz w:val="22"/>
          <w:szCs w:val="22"/>
        </w:rPr>
        <w:t xml:space="preserve">. </w:t>
      </w:r>
    </w:p>
    <w:p w14:paraId="2B39640F" w14:textId="77777777" w:rsidR="001E516F" w:rsidRPr="000C7281" w:rsidRDefault="001E516F" w:rsidP="001E516F">
      <w:pPr>
        <w:pStyle w:val="Recuodecorpodetexto3"/>
        <w:ind w:left="2124"/>
        <w:rPr>
          <w:rFonts w:ascii="Book Antiqua" w:hAnsi="Book Antiqua"/>
          <w:sz w:val="22"/>
          <w:szCs w:val="22"/>
        </w:rPr>
      </w:pPr>
    </w:p>
    <w:p w14:paraId="53C05250" w14:textId="77777777" w:rsidR="00A82F64" w:rsidRPr="000C7281" w:rsidRDefault="00A82F64" w:rsidP="00A82F64">
      <w:pPr>
        <w:pStyle w:val="Recuodecorpodetexto"/>
        <w:ind w:left="2832"/>
        <w:rPr>
          <w:rFonts w:ascii="Book Antiqua" w:hAnsi="Book Antiqua" w:cs="Arial"/>
          <w:i/>
          <w:sz w:val="22"/>
          <w:szCs w:val="22"/>
        </w:rPr>
      </w:pPr>
      <w:r w:rsidRPr="000C7281">
        <w:rPr>
          <w:rFonts w:ascii="Book Antiqua" w:hAnsi="Book Antiqua" w:cs="Arial"/>
          <w:i/>
          <w:sz w:val="22"/>
          <w:szCs w:val="22"/>
        </w:rPr>
        <w:t xml:space="preserve">O Prefeito Municipal de </w:t>
      </w:r>
      <w:proofErr w:type="spellStart"/>
      <w:r w:rsidRPr="000C7281">
        <w:rPr>
          <w:rFonts w:ascii="Book Antiqua" w:hAnsi="Book Antiqua" w:cs="Arial"/>
          <w:i/>
          <w:sz w:val="22"/>
          <w:szCs w:val="22"/>
        </w:rPr>
        <w:t>Timbé</w:t>
      </w:r>
      <w:proofErr w:type="spellEnd"/>
      <w:r w:rsidRPr="000C7281">
        <w:rPr>
          <w:rFonts w:ascii="Book Antiqua" w:hAnsi="Book Antiqua" w:cs="Arial"/>
          <w:i/>
          <w:sz w:val="22"/>
          <w:szCs w:val="22"/>
        </w:rPr>
        <w:t xml:space="preserve"> do Sul – SC</w:t>
      </w:r>
      <w:r w:rsidR="00540458">
        <w:rPr>
          <w:rFonts w:ascii="Book Antiqua" w:hAnsi="Book Antiqua" w:cs="Arial"/>
          <w:i/>
          <w:sz w:val="22"/>
          <w:szCs w:val="22"/>
        </w:rPr>
        <w:t xml:space="preserve"> faz saber a todos os habitantes que a Câmara de Vereadores aprovou e ele sancionou a presente Lei:</w:t>
      </w:r>
    </w:p>
    <w:p w14:paraId="1422B01D" w14:textId="77777777" w:rsidR="001E516F" w:rsidRPr="000C7281" w:rsidRDefault="001E516F" w:rsidP="00A82F64">
      <w:pPr>
        <w:pStyle w:val="Recuodecorpodetexto"/>
        <w:ind w:left="3255"/>
        <w:rPr>
          <w:rFonts w:ascii="Book Antiqua" w:eastAsia="MS Mincho" w:hAnsi="Book Antiqua"/>
          <w:i/>
          <w:sz w:val="22"/>
          <w:szCs w:val="22"/>
        </w:rPr>
      </w:pPr>
    </w:p>
    <w:p w14:paraId="11CB1557" w14:textId="77777777" w:rsidR="001E516F" w:rsidRPr="000C7281" w:rsidRDefault="001E516F" w:rsidP="001E516F">
      <w:pPr>
        <w:pStyle w:val="Recuodecorpodetexto"/>
        <w:rPr>
          <w:rFonts w:ascii="Book Antiqua" w:hAnsi="Book Antiqua"/>
          <w:i/>
          <w:sz w:val="22"/>
          <w:szCs w:val="22"/>
        </w:rPr>
      </w:pPr>
    </w:p>
    <w:p w14:paraId="36FE650D" w14:textId="77777777" w:rsidR="001E516F" w:rsidRPr="000C7281" w:rsidRDefault="001E516F" w:rsidP="001E516F">
      <w:pPr>
        <w:widowControl w:val="0"/>
        <w:ind w:firstLine="1080"/>
        <w:jc w:val="both"/>
        <w:rPr>
          <w:rFonts w:ascii="Book Antiqua" w:hAnsi="Book Antiqua"/>
          <w:b/>
          <w:sz w:val="22"/>
          <w:szCs w:val="22"/>
        </w:rPr>
      </w:pPr>
    </w:p>
    <w:p w14:paraId="58777146"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1º O Conselho Municipal de Acompanhamento e Controle Social do Fundo de Manutenção e Desenvolvimento da Educação Básica e de Valorização dos Profissionais da Educação </w:t>
      </w:r>
      <w:r w:rsidRPr="000C7281">
        <w:rPr>
          <w:rFonts w:ascii="Book Antiqua" w:hAnsi="Book Antiqua" w:cs="Times New Roman"/>
          <w:color w:val="auto"/>
          <w:sz w:val="22"/>
          <w:szCs w:val="22"/>
        </w:rPr>
        <w:t xml:space="preserve">no Município de </w:t>
      </w:r>
      <w:proofErr w:type="spellStart"/>
      <w:r w:rsidRPr="000C7281">
        <w:rPr>
          <w:rFonts w:ascii="Book Antiqua" w:hAnsi="Book Antiqua" w:cs="Times New Roman"/>
          <w:color w:val="auto"/>
          <w:sz w:val="22"/>
          <w:szCs w:val="22"/>
        </w:rPr>
        <w:t>Timbé</w:t>
      </w:r>
      <w:proofErr w:type="spellEnd"/>
      <w:r w:rsidRPr="000C7281">
        <w:rPr>
          <w:rFonts w:ascii="Book Antiqua" w:hAnsi="Book Antiqua" w:cs="Times New Roman"/>
          <w:color w:val="auto"/>
          <w:sz w:val="22"/>
          <w:szCs w:val="22"/>
        </w:rPr>
        <w:t xml:space="preserve"> do Sul - CACS</w:t>
      </w:r>
      <w:r w:rsidRPr="000C7281">
        <w:rPr>
          <w:rFonts w:ascii="Book Antiqua" w:hAnsi="Book Antiqua" w:cs="Times New Roman"/>
          <w:sz w:val="22"/>
          <w:szCs w:val="22"/>
        </w:rPr>
        <w:t xml:space="preserve">-FUNDEB, criado nos termos </w:t>
      </w:r>
      <w:r w:rsidRPr="000C7281">
        <w:rPr>
          <w:rFonts w:ascii="Book Antiqua" w:hAnsi="Book Antiqua" w:cs="Times New Roman"/>
          <w:color w:val="auto"/>
          <w:sz w:val="22"/>
          <w:szCs w:val="22"/>
        </w:rPr>
        <w:t>da Lei nº 1.393 de 20/03/2007, em conformidade com o artigo 212-A da Constituição</w:t>
      </w:r>
      <w:r w:rsidRPr="000C7281">
        <w:rPr>
          <w:rFonts w:ascii="Book Antiqua" w:hAnsi="Book Antiqua" w:cs="Times New Roman"/>
          <w:sz w:val="22"/>
          <w:szCs w:val="22"/>
        </w:rPr>
        <w:t xml:space="preserve"> Federal, regulamentado na forma da Lei Federal nº 14.113 de 25 de dezembro de 2020, fica reestruturado de acordo com as disposições desta lei. </w:t>
      </w:r>
    </w:p>
    <w:p w14:paraId="79416431"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2º O CACS-FUNDEB tem por final idade proceder ao acompanhamento e ao controle social sobre a distribuição, a transferência e a aplicação dos recursos do Fundo, com organização e ação independentes e em harmonia com os órgãos da Administração Pública Municipal, competindo-lhe: </w:t>
      </w:r>
    </w:p>
    <w:p w14:paraId="5CAD9CDE"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w:t>
      </w:r>
      <w:proofErr w:type="gramStart"/>
      <w:r w:rsidRPr="000C7281">
        <w:rPr>
          <w:rFonts w:ascii="Book Antiqua" w:hAnsi="Book Antiqua" w:cs="Times New Roman"/>
          <w:sz w:val="22"/>
          <w:szCs w:val="22"/>
        </w:rPr>
        <w:t>elaborar</w:t>
      </w:r>
      <w:proofErr w:type="gramEnd"/>
      <w:r w:rsidRPr="000C7281">
        <w:rPr>
          <w:rFonts w:ascii="Book Antiqua" w:hAnsi="Book Antiqua" w:cs="Times New Roman"/>
          <w:sz w:val="22"/>
          <w:szCs w:val="22"/>
        </w:rPr>
        <w:t xml:space="preserve"> parecer sobre as prestações de contas, conforme previsto no parágrafo único do art. 31 da Lei Federal nº 14.113, de 2020; </w:t>
      </w:r>
    </w:p>
    <w:p w14:paraId="0B67CE3D"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supervisionar</w:t>
      </w:r>
      <w:proofErr w:type="gramEnd"/>
      <w:r w:rsidRPr="000C7281">
        <w:rPr>
          <w:rFonts w:ascii="Book Antiqua" w:hAnsi="Book Antiqua" w:cs="Times New Roman"/>
          <w:sz w:val="22"/>
          <w:szCs w:val="22"/>
        </w:rPr>
        <w:t xml:space="preserve"> o censo escolar anual e a elaboração da proposta orçamentária anual, objetivando concorrer para o regular e tempestivo tratamento e encaminhamento dos dados estatísticos e financeiros que alicerçam a operacionalização do Fundo; </w:t>
      </w:r>
    </w:p>
    <w:p w14:paraId="285FA89E"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III - acompanhar a aplicação dos recursos federais transferidos à conta do Programa Nacional de Apoio ao Transporte do Escolar- PNATE e do Programa de Apoio aos Sistemas de Ensino para Atendimento à Educação de Jovens e Adultos - PEJA; </w:t>
      </w:r>
    </w:p>
    <w:p w14:paraId="78D4808C"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IV- </w:t>
      </w:r>
      <w:proofErr w:type="gramStart"/>
      <w:r w:rsidRPr="000C7281">
        <w:rPr>
          <w:rFonts w:ascii="Book Antiqua" w:hAnsi="Book Antiqua" w:cs="Times New Roman"/>
          <w:sz w:val="22"/>
          <w:szCs w:val="22"/>
        </w:rPr>
        <w:t>acompanhar</w:t>
      </w:r>
      <w:proofErr w:type="gramEnd"/>
      <w:r w:rsidRPr="000C7281">
        <w:rPr>
          <w:rFonts w:ascii="Book Antiqua" w:hAnsi="Book Antiqua" w:cs="Times New Roman"/>
          <w:sz w:val="22"/>
          <w:szCs w:val="22"/>
        </w:rPr>
        <w:t xml:space="preserve"> a aplicação dos recursos federais transferidos à conta dos programas nacionais do governo federal em andamento no Município; </w:t>
      </w:r>
    </w:p>
    <w:p w14:paraId="0B54822F" w14:textId="77777777" w:rsidR="00EC76E8" w:rsidRPr="000C7281" w:rsidRDefault="00EC76E8" w:rsidP="00EC76E8">
      <w:pPr>
        <w:spacing w:after="120"/>
        <w:ind w:firstLine="709"/>
        <w:jc w:val="both"/>
        <w:rPr>
          <w:rFonts w:ascii="Book Antiqua" w:hAnsi="Book Antiqua"/>
          <w:sz w:val="22"/>
          <w:szCs w:val="22"/>
        </w:rPr>
      </w:pPr>
      <w:r w:rsidRPr="000C7281">
        <w:rPr>
          <w:rFonts w:ascii="Book Antiqua" w:hAnsi="Book Antiqua"/>
          <w:sz w:val="22"/>
          <w:szCs w:val="22"/>
        </w:rPr>
        <w:lastRenderedPageBreak/>
        <w:t xml:space="preserve">V - </w:t>
      </w:r>
      <w:proofErr w:type="gramStart"/>
      <w:r w:rsidRPr="000C7281">
        <w:rPr>
          <w:rFonts w:ascii="Book Antiqua" w:hAnsi="Book Antiqua"/>
          <w:sz w:val="22"/>
          <w:szCs w:val="22"/>
        </w:rPr>
        <w:t>receber e analisar</w:t>
      </w:r>
      <w:proofErr w:type="gramEnd"/>
      <w:r w:rsidRPr="000C7281">
        <w:rPr>
          <w:rFonts w:ascii="Book Antiqua" w:hAnsi="Book Antiqua"/>
          <w:sz w:val="22"/>
          <w:szCs w:val="22"/>
        </w:rPr>
        <w:t xml:space="preserve"> as prestações de contas referentes aos programas referidos nos incisos III e IV do "caput" deste artigo, formulando pareceres conclusivos acerca da aplicação desses recursos e encaminhando-os ao Fundo Nacional de Desenvolvimento da Educação- FNDE;</w:t>
      </w:r>
    </w:p>
    <w:p w14:paraId="4412FA59"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VI - </w:t>
      </w:r>
      <w:proofErr w:type="gramStart"/>
      <w:r w:rsidRPr="000C7281">
        <w:rPr>
          <w:rFonts w:ascii="Book Antiqua" w:hAnsi="Book Antiqua" w:cs="Times New Roman"/>
          <w:sz w:val="22"/>
          <w:szCs w:val="22"/>
        </w:rPr>
        <w:t>examinar</w:t>
      </w:r>
      <w:proofErr w:type="gramEnd"/>
      <w:r w:rsidRPr="000C7281">
        <w:rPr>
          <w:rFonts w:ascii="Book Antiqua" w:hAnsi="Book Antiqua" w:cs="Times New Roman"/>
          <w:sz w:val="22"/>
          <w:szCs w:val="22"/>
        </w:rPr>
        <w:t xml:space="preserve"> os registros contábeis e demonstrativos gerenciais mensais e atualizados relativos aos recursos repassados ou retidos à conta do Fundo; </w:t>
      </w:r>
    </w:p>
    <w:p w14:paraId="271B07CB"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VII – criar ou atualizar o regimento interno, observado o disposto nesta lei. </w:t>
      </w:r>
    </w:p>
    <w:p w14:paraId="5306B9F5"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3º O CACS-FUNDEB poderá, sempre que julgar conveniente: </w:t>
      </w:r>
    </w:p>
    <w:p w14:paraId="4418C338"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w:t>
      </w:r>
      <w:proofErr w:type="gramStart"/>
      <w:r w:rsidRPr="000C7281">
        <w:rPr>
          <w:rFonts w:ascii="Book Antiqua" w:hAnsi="Book Antiqua" w:cs="Times New Roman"/>
          <w:sz w:val="22"/>
          <w:szCs w:val="22"/>
        </w:rPr>
        <w:t>apresentar</w:t>
      </w:r>
      <w:proofErr w:type="gramEnd"/>
      <w:r w:rsidRPr="000C7281">
        <w:rPr>
          <w:rFonts w:ascii="Book Antiqua" w:hAnsi="Book Antiqua" w:cs="Times New Roman"/>
          <w:sz w:val="22"/>
          <w:szCs w:val="22"/>
        </w:rPr>
        <w:t xml:space="preserve">, ao Poder Legislativo e aos órgãos de controle interno e externo, manifestação formal acerca dos registros contábeis e dos demonstrativos gerenciais do Fundo, dando ampla transparência ao documento em sítio da internet; </w:t>
      </w:r>
    </w:p>
    <w:p w14:paraId="050625AC"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convocar</w:t>
      </w:r>
      <w:proofErr w:type="gramEnd"/>
      <w:r w:rsidRPr="000C7281">
        <w:rPr>
          <w:rFonts w:ascii="Book Antiqua" w:hAnsi="Book Antiqua" w:cs="Times New Roman"/>
          <w:sz w:val="22"/>
          <w:szCs w:val="22"/>
        </w:rPr>
        <w:t xml:space="preserve">, por decisão da maioria de seus membros, o Secretário Municipal de Educação ou servidor equivalente para prestar esclarecimentos acerca do fluxo de recursos e da execução das despesas do Fundo, devendo a autoridade convocada apresentar-se em prazo não superior a 30 (trinta) dias; </w:t>
      </w:r>
    </w:p>
    <w:p w14:paraId="57DFE14B"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III - requisitar ao Poder Executivo cópia de documentos, com prazo para fornecimento não superior a 20 (vinte) dias, referentes a: </w:t>
      </w:r>
    </w:p>
    <w:p w14:paraId="42D2E1B9"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 licitação, empenho, liquidação e pagamento de obras e de serviços custeados com recursos do Fundo; </w:t>
      </w:r>
    </w:p>
    <w:p w14:paraId="2F2A4A21"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b) folhas de pagamento dos profissionais da educação, com a discriminação dos servidores em efetivo exercício na educação básica e a indicação do o respectivo nível, modalidade ou tipo de estabelecimento a que se encontrarem vinculados; </w:t>
      </w:r>
    </w:p>
    <w:p w14:paraId="046A9840"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c) convênios/parcerias com as instituições comunitárias, confessionais ou filantrópicas sem fins lucrativos; </w:t>
      </w:r>
    </w:p>
    <w:p w14:paraId="085F94F0"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d) outras informações necessárias ao desempenho de suas funções; </w:t>
      </w:r>
    </w:p>
    <w:p w14:paraId="55E16BD1"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IV - </w:t>
      </w:r>
      <w:proofErr w:type="gramStart"/>
      <w:r w:rsidRPr="000C7281">
        <w:rPr>
          <w:rFonts w:ascii="Book Antiqua" w:hAnsi="Book Antiqua" w:cs="Times New Roman"/>
          <w:sz w:val="22"/>
          <w:szCs w:val="22"/>
        </w:rPr>
        <w:t>realizar</w:t>
      </w:r>
      <w:proofErr w:type="gramEnd"/>
      <w:r w:rsidRPr="000C7281">
        <w:rPr>
          <w:rFonts w:ascii="Book Antiqua" w:hAnsi="Book Antiqua" w:cs="Times New Roman"/>
          <w:sz w:val="22"/>
          <w:szCs w:val="22"/>
        </w:rPr>
        <w:t xml:space="preserve"> visitas para verificar, "in loco", entre outras questões pertinentes: </w:t>
      </w:r>
    </w:p>
    <w:p w14:paraId="43F20658"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 o desenvolvimento regular de obras e serviços realizados pelas instituições escolares com recursos do Fundo; </w:t>
      </w:r>
    </w:p>
    <w:p w14:paraId="36EA3A82"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b) a adequação do serviço de transporte escolar; </w:t>
      </w:r>
    </w:p>
    <w:p w14:paraId="52D34D37"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c) a utilização, em benefício do sistema de ensino, de bens adquiridos com recursos do Fundo para esse fim. </w:t>
      </w:r>
    </w:p>
    <w:p w14:paraId="0F461578"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lastRenderedPageBreak/>
        <w:t xml:space="preserve">Art. 4º A fiscalização e o controle do cumprimento do disposto no art. 212-A da Constituição Federal e nesta lei, especialmente em relação à aplicação da totalidade dos recursos do Fundo, serão exercidos pelo CACS-FUNDEB. </w:t>
      </w:r>
    </w:p>
    <w:p w14:paraId="0EB251F2"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5º O CACS-FUNDEB deverá elaborar e apresentar ao Poder Executivo parecer referente à prestação de contas dos recursos do Fundo. </w:t>
      </w:r>
    </w:p>
    <w:p w14:paraId="69FE70FA"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Parágrafo único. O parecer deve ser apresentado ao Poder Público Municipal em até 30 (trinta) dias antes do vencimento do prazo de apresentação da prestação de contas pelo Poder Executivo ao Tribunal de Contas do Estado. </w:t>
      </w:r>
    </w:p>
    <w:p w14:paraId="61410C46" w14:textId="77777777" w:rsidR="00EC76E8" w:rsidRPr="000C7281" w:rsidRDefault="00EC76E8" w:rsidP="00EC76E8">
      <w:pPr>
        <w:spacing w:after="120"/>
        <w:ind w:firstLine="709"/>
        <w:jc w:val="both"/>
        <w:rPr>
          <w:rFonts w:ascii="Book Antiqua" w:hAnsi="Book Antiqua"/>
          <w:sz w:val="22"/>
          <w:szCs w:val="22"/>
        </w:rPr>
      </w:pPr>
      <w:r w:rsidRPr="000C7281">
        <w:rPr>
          <w:rFonts w:ascii="Book Antiqua" w:hAnsi="Book Antiqua"/>
          <w:sz w:val="22"/>
          <w:szCs w:val="22"/>
        </w:rPr>
        <w:t>Art. 6º O CACS-FUNDEB será constituído por:</w:t>
      </w:r>
    </w:p>
    <w:p w14:paraId="1780B106"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w:t>
      </w:r>
      <w:proofErr w:type="gramStart"/>
      <w:r w:rsidRPr="000C7281">
        <w:rPr>
          <w:rFonts w:ascii="Book Antiqua" w:hAnsi="Book Antiqua" w:cs="Times New Roman"/>
          <w:sz w:val="22"/>
          <w:szCs w:val="22"/>
        </w:rPr>
        <w:t>membros</w:t>
      </w:r>
      <w:proofErr w:type="gramEnd"/>
      <w:r w:rsidRPr="000C7281">
        <w:rPr>
          <w:rFonts w:ascii="Book Antiqua" w:hAnsi="Book Antiqua" w:cs="Times New Roman"/>
          <w:sz w:val="22"/>
          <w:szCs w:val="22"/>
        </w:rPr>
        <w:t xml:space="preserve"> titulares, na seguinte conformidade: </w:t>
      </w:r>
    </w:p>
    <w:p w14:paraId="3F13F39E"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 2 (dois) representantes do Poder Executivo, sendo pelo menos 1 (um) deles da Secretaria Municipal de Educação; </w:t>
      </w:r>
    </w:p>
    <w:p w14:paraId="7B75D654"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b) 1 (um) representante dos professores da educação básica pública do Município; </w:t>
      </w:r>
    </w:p>
    <w:p w14:paraId="72AC3DDD"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c) 1 (um) representante dos diretores das escolas básicas públicas do Município; </w:t>
      </w:r>
    </w:p>
    <w:p w14:paraId="54CE301C"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d) 1 (um) representante dos servidores técnico-administrativos das escolas básicas públicas do Município; </w:t>
      </w:r>
    </w:p>
    <w:p w14:paraId="0518808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e) 2 (dois) representantes dos pais/responsáveis de alunos da educação básica pública do Município; </w:t>
      </w:r>
    </w:p>
    <w:p w14:paraId="1806C901"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f) 2 (dois) representantes dos estudantes da educação básica pública do Município, devendo 1 (um) deles ser indicado pela entidade de estudantes secundaristas; </w:t>
      </w:r>
    </w:p>
    <w:p w14:paraId="5759F3AB"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g) 1 (um) representante do Conselho Municipal de Educação- CME; </w:t>
      </w:r>
    </w:p>
    <w:p w14:paraId="30E5CBD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h) 1 (um) representante do Conselho Tutelar, previsto na Lei Federal nº 8.069, de 13 de julho de 1990 - Estatuto da Criança e do Adolescente-, indicado por seus pares; </w:t>
      </w:r>
    </w:p>
    <w:p w14:paraId="7AC93C49"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2 (dois) representantes de organizações da sociedade civil; </w:t>
      </w:r>
    </w:p>
    <w:p w14:paraId="151AA62C"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membros</w:t>
      </w:r>
      <w:proofErr w:type="gramEnd"/>
      <w:r w:rsidRPr="000C7281">
        <w:rPr>
          <w:rFonts w:ascii="Book Antiqua" w:hAnsi="Book Antiqua" w:cs="Times New Roman"/>
          <w:sz w:val="22"/>
          <w:szCs w:val="22"/>
        </w:rPr>
        <w:t xml:space="preserve"> suplentes: para cada membro titular, será nomeado um suplente, representante da mesma categoria ou segmento social com assento no Conselho, que substituirá o titular em seus impedimentos temporários, provisórios e em seus afastamentos definitivos, ocorridos antes do fim do mandato. </w:t>
      </w:r>
    </w:p>
    <w:p w14:paraId="3A659DF5"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 1º Os conselheiros de que trata os incisos I e II deste artigo deverão guardar vínculo formal com os segmentos que representam, devendo esta condição constituir-se como pré-requisito à participação no processo eletivo do Presidente; </w:t>
      </w:r>
    </w:p>
    <w:p w14:paraId="67698DC7"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lastRenderedPageBreak/>
        <w:t xml:space="preserve">§ 2º Para fins da representação referida na alínea "i" do inciso I do "caput" deste artigo, as organizações da sociedade civil deverão atender as seguintes condições: </w:t>
      </w:r>
    </w:p>
    <w:p w14:paraId="5770F9F6"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w:t>
      </w:r>
      <w:proofErr w:type="gramStart"/>
      <w:r w:rsidRPr="000C7281">
        <w:rPr>
          <w:rFonts w:ascii="Book Antiqua" w:hAnsi="Book Antiqua" w:cs="Times New Roman"/>
          <w:sz w:val="22"/>
          <w:szCs w:val="22"/>
        </w:rPr>
        <w:t>ser</w:t>
      </w:r>
      <w:proofErr w:type="gramEnd"/>
      <w:r w:rsidRPr="000C7281">
        <w:rPr>
          <w:rFonts w:ascii="Book Antiqua" w:hAnsi="Book Antiqua" w:cs="Times New Roman"/>
          <w:sz w:val="22"/>
          <w:szCs w:val="22"/>
        </w:rPr>
        <w:t xml:space="preserve"> pessoa jurídica de direito privado sem fins lucrativos, nos termos da Lei Federal nº 13.019, de 31 de julho de 2014; </w:t>
      </w:r>
    </w:p>
    <w:p w14:paraId="24323713" w14:textId="77777777" w:rsidR="00EC76E8" w:rsidRPr="000C7281" w:rsidRDefault="00EC76E8" w:rsidP="00EC76E8">
      <w:pPr>
        <w:pStyle w:val="Default"/>
        <w:spacing w:after="120"/>
        <w:ind w:firstLine="709"/>
        <w:jc w:val="both"/>
        <w:rPr>
          <w:rFonts w:ascii="Book Antiqua" w:hAnsi="Book Antiqua" w:cs="Times New Roman"/>
          <w:color w:val="auto"/>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desenvolver</w:t>
      </w:r>
      <w:proofErr w:type="gramEnd"/>
      <w:r w:rsidRPr="000C7281">
        <w:rPr>
          <w:rFonts w:ascii="Book Antiqua" w:hAnsi="Book Antiqua" w:cs="Times New Roman"/>
          <w:sz w:val="22"/>
          <w:szCs w:val="22"/>
        </w:rPr>
        <w:t xml:space="preserve"> atividades direcionadas </w:t>
      </w:r>
      <w:r w:rsidRPr="000C7281">
        <w:rPr>
          <w:rFonts w:ascii="Book Antiqua" w:hAnsi="Book Antiqua" w:cs="Times New Roman"/>
          <w:color w:val="auto"/>
          <w:sz w:val="22"/>
          <w:szCs w:val="22"/>
        </w:rPr>
        <w:t xml:space="preserve">ao Município de </w:t>
      </w:r>
      <w:proofErr w:type="spellStart"/>
      <w:r w:rsidR="00567234" w:rsidRPr="000C7281">
        <w:rPr>
          <w:rFonts w:ascii="Book Antiqua" w:hAnsi="Book Antiqua" w:cs="Times New Roman"/>
          <w:color w:val="auto"/>
          <w:sz w:val="22"/>
          <w:szCs w:val="22"/>
        </w:rPr>
        <w:t>Timbé</w:t>
      </w:r>
      <w:proofErr w:type="spellEnd"/>
      <w:r w:rsidR="00567234" w:rsidRPr="000C7281">
        <w:rPr>
          <w:rFonts w:ascii="Book Antiqua" w:hAnsi="Book Antiqua" w:cs="Times New Roman"/>
          <w:color w:val="auto"/>
          <w:sz w:val="22"/>
          <w:szCs w:val="22"/>
        </w:rPr>
        <w:t xml:space="preserve"> do Sul</w:t>
      </w:r>
      <w:r w:rsidRPr="000C7281">
        <w:rPr>
          <w:rFonts w:ascii="Book Antiqua" w:hAnsi="Book Antiqua" w:cs="Times New Roman"/>
          <w:color w:val="auto"/>
          <w:sz w:val="22"/>
          <w:szCs w:val="22"/>
        </w:rPr>
        <w:t xml:space="preserve">; </w:t>
      </w:r>
    </w:p>
    <w:p w14:paraId="35778C2D"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III - estar em funcionamento há, no mínimo, 1 (um) ano da data de publicação do edital; </w:t>
      </w:r>
    </w:p>
    <w:p w14:paraId="46495DA2"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IV- </w:t>
      </w:r>
      <w:proofErr w:type="gramStart"/>
      <w:r w:rsidRPr="000C7281">
        <w:rPr>
          <w:rFonts w:ascii="Book Antiqua" w:hAnsi="Book Antiqua" w:cs="Times New Roman"/>
          <w:sz w:val="22"/>
          <w:szCs w:val="22"/>
        </w:rPr>
        <w:t>desenvolver</w:t>
      </w:r>
      <w:proofErr w:type="gramEnd"/>
      <w:r w:rsidRPr="000C7281">
        <w:rPr>
          <w:rFonts w:ascii="Book Antiqua" w:hAnsi="Book Antiqua" w:cs="Times New Roman"/>
          <w:sz w:val="22"/>
          <w:szCs w:val="22"/>
        </w:rPr>
        <w:t xml:space="preserve"> atividades relacionadas à educação ou ao controle social dos gastos públicos; </w:t>
      </w:r>
    </w:p>
    <w:p w14:paraId="0799EE0A" w14:textId="77777777" w:rsidR="00EC76E8" w:rsidRPr="000C7281" w:rsidRDefault="00EC76E8" w:rsidP="00EC76E8">
      <w:pPr>
        <w:spacing w:after="120"/>
        <w:ind w:firstLine="709"/>
        <w:jc w:val="both"/>
        <w:rPr>
          <w:rFonts w:ascii="Book Antiqua" w:hAnsi="Book Antiqua"/>
          <w:sz w:val="22"/>
          <w:szCs w:val="22"/>
        </w:rPr>
      </w:pPr>
      <w:r w:rsidRPr="000C7281">
        <w:rPr>
          <w:rFonts w:ascii="Book Antiqua" w:hAnsi="Book Antiqua"/>
          <w:sz w:val="22"/>
          <w:szCs w:val="22"/>
        </w:rPr>
        <w:t xml:space="preserve">V - </w:t>
      </w:r>
      <w:proofErr w:type="gramStart"/>
      <w:r w:rsidRPr="000C7281">
        <w:rPr>
          <w:rFonts w:ascii="Book Antiqua" w:hAnsi="Book Antiqua"/>
          <w:sz w:val="22"/>
          <w:szCs w:val="22"/>
        </w:rPr>
        <w:t>não</w:t>
      </w:r>
      <w:proofErr w:type="gramEnd"/>
      <w:r w:rsidRPr="000C7281">
        <w:rPr>
          <w:rFonts w:ascii="Book Antiqua" w:hAnsi="Book Antiqua"/>
          <w:sz w:val="22"/>
          <w:szCs w:val="22"/>
        </w:rPr>
        <w:t xml:space="preserve"> figurar como beneficiária de recursos fiscalizados pelo CACS-FUNDEB ou como contratada pela Administração a título oneroso.</w:t>
      </w:r>
    </w:p>
    <w:p w14:paraId="374DB579"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 3º Na hipótese de inexistência de estudantes emancipados, no caso da alínea "f" do inciso I do "caput" deste artigo, a representação estudantil poderá acompanhar as reuniões do conselho, com direito a voz. </w:t>
      </w:r>
    </w:p>
    <w:p w14:paraId="3B37B381"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7º Ficam impedidos de integrar o CACS-FUNDEB: </w:t>
      </w:r>
    </w:p>
    <w:p w14:paraId="62EE3FD1"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o Prefeito, o Vice-Prefeito e os Secretários Municipais, bem como seus cônjuges e parentes consanguíneos ou afins, até o terceiro grau; </w:t>
      </w:r>
    </w:p>
    <w:p w14:paraId="69131A9A"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o</w:t>
      </w:r>
      <w:proofErr w:type="gramEnd"/>
      <w:r w:rsidRPr="000C7281">
        <w:rPr>
          <w:rFonts w:ascii="Book Antiqua" w:hAnsi="Book Antiqua" w:cs="Times New Roman"/>
          <w:sz w:val="22"/>
          <w:szCs w:val="22"/>
        </w:rPr>
        <w:t xml:space="preserve"> tesoureiro, contador ou funcionário de empresa de assessoria ou consultoria que prestem serviços relacionados à administração ou ao controle interno dos recursos do Fundo, bem como cônjuges, parentes consanguíneos ou afins desses profissionais, até o terceiro grau; </w:t>
      </w:r>
    </w:p>
    <w:p w14:paraId="1CF07272"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III - estudantes que não sejam emancipados; </w:t>
      </w:r>
    </w:p>
    <w:p w14:paraId="4F63337D"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IV - </w:t>
      </w:r>
      <w:proofErr w:type="gramStart"/>
      <w:r w:rsidRPr="000C7281">
        <w:rPr>
          <w:rFonts w:ascii="Book Antiqua" w:hAnsi="Book Antiqua" w:cs="Times New Roman"/>
          <w:sz w:val="22"/>
          <w:szCs w:val="22"/>
        </w:rPr>
        <w:t>responsáveis</w:t>
      </w:r>
      <w:proofErr w:type="gramEnd"/>
      <w:r w:rsidRPr="000C7281">
        <w:rPr>
          <w:rFonts w:ascii="Book Antiqua" w:hAnsi="Book Antiqua" w:cs="Times New Roman"/>
          <w:sz w:val="22"/>
          <w:szCs w:val="22"/>
        </w:rPr>
        <w:t xml:space="preserve"> por alunos ou representantes da sociedade civil que: </w:t>
      </w:r>
    </w:p>
    <w:p w14:paraId="2BBB2578"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 exerçam cargos ou funções públicas de livre nomeação e exoneração no âmbito dos órgãos do Poder Executivo; </w:t>
      </w:r>
    </w:p>
    <w:p w14:paraId="45992504"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b) prestem serviços terceirizados no âmbito do Poder Executivo. </w:t>
      </w:r>
    </w:p>
    <w:p w14:paraId="1F2DDBAD"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8º O suplente substituirá o titular do Conselho do Fundeb nos casos de afastamentos temporários ou eventuais deste, e assumirá sua vaga temporariamente (até que seja nomeado outro titular) nas hipóteses de afastamento definitivo decorrente de: </w:t>
      </w:r>
    </w:p>
    <w:p w14:paraId="3D5151CA"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w:t>
      </w:r>
      <w:proofErr w:type="gramStart"/>
      <w:r w:rsidRPr="000C7281">
        <w:rPr>
          <w:rFonts w:ascii="Book Antiqua" w:hAnsi="Book Antiqua" w:cs="Times New Roman"/>
          <w:sz w:val="22"/>
          <w:szCs w:val="22"/>
        </w:rPr>
        <w:t>desligamento</w:t>
      </w:r>
      <w:proofErr w:type="gramEnd"/>
      <w:r w:rsidRPr="000C7281">
        <w:rPr>
          <w:rFonts w:ascii="Book Antiqua" w:hAnsi="Book Antiqua" w:cs="Times New Roman"/>
          <w:sz w:val="22"/>
          <w:szCs w:val="22"/>
        </w:rPr>
        <w:t xml:space="preserve"> por motivos particulares; </w:t>
      </w:r>
    </w:p>
    <w:p w14:paraId="73BB9955"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rompimento</w:t>
      </w:r>
      <w:proofErr w:type="gramEnd"/>
      <w:r w:rsidRPr="000C7281">
        <w:rPr>
          <w:rFonts w:ascii="Book Antiqua" w:hAnsi="Book Antiqua" w:cs="Times New Roman"/>
          <w:sz w:val="22"/>
          <w:szCs w:val="22"/>
        </w:rPr>
        <w:t xml:space="preserve"> do vínculo de que trata o § 1º do art. 6º; e </w:t>
      </w:r>
    </w:p>
    <w:p w14:paraId="7EF641BE"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III – situação de impedimento previsto no art. 7°, incorrida pelo titular no decorrer de seu mandato. </w:t>
      </w:r>
    </w:p>
    <w:p w14:paraId="48451D92"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lastRenderedPageBreak/>
        <w:t xml:space="preserve">Parágrafo único. Na hipótese em que o conselheiro titular e/ou suplente incorrerem na situação de afastamento definitivo descrito acima, a instituição ou segmento responsável pela indicação deverá indicar novos representantes para o Conselho do Fundeb. </w:t>
      </w:r>
    </w:p>
    <w:p w14:paraId="1E8C3425"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9º Compete ao Poder Executivo designar, por meio de portaria específica, os integrantes dos CACS-FUNDEB, no prazo de 20 dias antes do fim de seus </w:t>
      </w:r>
      <w:proofErr w:type="gramStart"/>
      <w:r w:rsidRPr="000C7281">
        <w:rPr>
          <w:rFonts w:ascii="Book Antiqua" w:hAnsi="Book Antiqua" w:cs="Times New Roman"/>
          <w:sz w:val="22"/>
          <w:szCs w:val="22"/>
        </w:rPr>
        <w:t>mandatos  da</w:t>
      </w:r>
      <w:proofErr w:type="gramEnd"/>
      <w:r w:rsidRPr="000C7281">
        <w:rPr>
          <w:rFonts w:ascii="Book Antiqua" w:hAnsi="Book Antiqua" w:cs="Times New Roman"/>
          <w:sz w:val="22"/>
          <w:szCs w:val="22"/>
        </w:rPr>
        <w:t xml:space="preserve"> seguinte forma: </w:t>
      </w:r>
    </w:p>
    <w:p w14:paraId="03B93B9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w:t>
      </w:r>
      <w:proofErr w:type="gramStart"/>
      <w:r w:rsidRPr="000C7281">
        <w:rPr>
          <w:rFonts w:ascii="Book Antiqua" w:hAnsi="Book Antiqua" w:cs="Times New Roman"/>
          <w:sz w:val="22"/>
          <w:szCs w:val="22"/>
        </w:rPr>
        <w:t>nos</w:t>
      </w:r>
      <w:proofErr w:type="gramEnd"/>
      <w:r w:rsidRPr="000C7281">
        <w:rPr>
          <w:rFonts w:ascii="Book Antiqua" w:hAnsi="Book Antiqua" w:cs="Times New Roman"/>
          <w:sz w:val="22"/>
          <w:szCs w:val="22"/>
        </w:rPr>
        <w:t xml:space="preserve"> casos das representantes do Poder Público Municipal e das entidades de classes organizadas, pelos seus dirigentes; </w:t>
      </w:r>
    </w:p>
    <w:p w14:paraId="742F187E" w14:textId="77777777" w:rsidR="00EC76E8" w:rsidRPr="000C7281" w:rsidRDefault="00EC76E8" w:rsidP="00EC76E8">
      <w:pPr>
        <w:spacing w:after="120"/>
        <w:ind w:firstLine="709"/>
        <w:jc w:val="both"/>
        <w:rPr>
          <w:rFonts w:ascii="Book Antiqua" w:hAnsi="Book Antiqua"/>
          <w:sz w:val="22"/>
          <w:szCs w:val="22"/>
        </w:rPr>
      </w:pPr>
      <w:r w:rsidRPr="000C7281">
        <w:rPr>
          <w:rFonts w:ascii="Book Antiqua" w:hAnsi="Book Antiqua"/>
          <w:sz w:val="22"/>
          <w:szCs w:val="22"/>
        </w:rPr>
        <w:t xml:space="preserve">II - </w:t>
      </w:r>
      <w:proofErr w:type="gramStart"/>
      <w:r w:rsidRPr="000C7281">
        <w:rPr>
          <w:rFonts w:ascii="Book Antiqua" w:hAnsi="Book Antiqua"/>
          <w:sz w:val="22"/>
          <w:szCs w:val="22"/>
        </w:rPr>
        <w:t>nos</w:t>
      </w:r>
      <w:proofErr w:type="gramEnd"/>
      <w:r w:rsidRPr="000C7281">
        <w:rPr>
          <w:rFonts w:ascii="Book Antiqua" w:hAnsi="Book Antiqua"/>
          <w:sz w:val="22"/>
          <w:szCs w:val="22"/>
        </w:rPr>
        <w:t xml:space="preserve"> casos dos representantes dos diretores, pais de alunos e estudantes, pelo conjunto dos estabelecimentos ou entidades de âmbito municipal, conforme o caso, em processo eletivo organizado para esse fim, pelos respectivos pares;</w:t>
      </w:r>
    </w:p>
    <w:p w14:paraId="4DCB8C6A"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III - nos casos de representantes de professores e servidores, pelas </w:t>
      </w:r>
      <w:r w:rsidR="00567234" w:rsidRPr="000C7281">
        <w:rPr>
          <w:rFonts w:ascii="Book Antiqua" w:hAnsi="Book Antiqua" w:cs="Times New Roman"/>
          <w:sz w:val="22"/>
          <w:szCs w:val="22"/>
        </w:rPr>
        <w:t>respectivas secretarias</w:t>
      </w:r>
      <w:r w:rsidRPr="000C7281">
        <w:rPr>
          <w:rFonts w:ascii="Book Antiqua" w:hAnsi="Book Antiqua" w:cs="Times New Roman"/>
          <w:sz w:val="22"/>
          <w:szCs w:val="22"/>
        </w:rPr>
        <w:t xml:space="preserve">; </w:t>
      </w:r>
    </w:p>
    <w:p w14:paraId="14D6950E"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IV - </w:t>
      </w:r>
      <w:proofErr w:type="gramStart"/>
      <w:r w:rsidRPr="000C7281">
        <w:rPr>
          <w:rFonts w:ascii="Book Antiqua" w:hAnsi="Book Antiqua" w:cs="Times New Roman"/>
          <w:sz w:val="22"/>
          <w:szCs w:val="22"/>
        </w:rPr>
        <w:t>nos</w:t>
      </w:r>
      <w:proofErr w:type="gramEnd"/>
      <w:r w:rsidRPr="000C7281">
        <w:rPr>
          <w:rFonts w:ascii="Book Antiqua" w:hAnsi="Book Antiqua" w:cs="Times New Roman"/>
          <w:sz w:val="22"/>
          <w:szCs w:val="22"/>
        </w:rPr>
        <w:t xml:space="preserve"> casos de organizações da sociedade civil, em processo eletivo dotado de ampla publicidade, pela Secretaria de Educação, vedada a participação de entidades que figurem como beneficiárias de recursos fiscalizados pelo conselho ou como contratadas da Administração da localidade a título oneroso. </w:t>
      </w:r>
    </w:p>
    <w:p w14:paraId="0720E5B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10. O Presidente e o Vice-Presidente do CACS-FUNDEB serão eleitos por seus pares em reunião do colegiado, nos termos previstos no seu regimento interno. </w:t>
      </w:r>
    </w:p>
    <w:p w14:paraId="1418AC91"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§1º Ficam impedidos de ocupar as funções de Presidente e de Vice-Presidente qualquer representante do Poder Executivo no colegiado. </w:t>
      </w:r>
    </w:p>
    <w:p w14:paraId="11A0F46B"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§2º Na hipótese em que o membro que ocupa a função de Presidente do Conselho do Fundeb incorrer na situação de afastamento definitivo previsto no art. 8º, a Presidência será ocupada pelo Vice-Presidente. </w:t>
      </w:r>
    </w:p>
    <w:p w14:paraId="66CD7A1F"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11. A atuação dos membros do CACS-FUNDEB: </w:t>
      </w:r>
    </w:p>
    <w:p w14:paraId="73D2DB8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w:t>
      </w:r>
      <w:proofErr w:type="gramStart"/>
      <w:r w:rsidRPr="000C7281">
        <w:rPr>
          <w:rFonts w:ascii="Book Antiqua" w:hAnsi="Book Antiqua" w:cs="Times New Roman"/>
          <w:sz w:val="22"/>
          <w:szCs w:val="22"/>
        </w:rPr>
        <w:t>não</w:t>
      </w:r>
      <w:proofErr w:type="gramEnd"/>
      <w:r w:rsidRPr="000C7281">
        <w:rPr>
          <w:rFonts w:ascii="Book Antiqua" w:hAnsi="Book Antiqua" w:cs="Times New Roman"/>
          <w:sz w:val="22"/>
          <w:szCs w:val="22"/>
        </w:rPr>
        <w:t xml:space="preserve"> será remunerada; </w:t>
      </w:r>
    </w:p>
    <w:p w14:paraId="7B3C322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será</w:t>
      </w:r>
      <w:proofErr w:type="gramEnd"/>
      <w:r w:rsidRPr="000C7281">
        <w:rPr>
          <w:rFonts w:ascii="Book Antiqua" w:hAnsi="Book Antiqua" w:cs="Times New Roman"/>
          <w:sz w:val="22"/>
          <w:szCs w:val="22"/>
        </w:rPr>
        <w:t xml:space="preserve"> considerada atividade de relevante interesse social; </w:t>
      </w:r>
    </w:p>
    <w:p w14:paraId="4F5C6B2A"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III - assegura isenção da obrigatoriedade de testemunhar sobre informações recebidas ou prestadas em razão do exercício de suas atividades e sobre as pessoas que lhes confiarem ou deles receberem informações; </w:t>
      </w:r>
    </w:p>
    <w:p w14:paraId="27880D3D"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IV - </w:t>
      </w:r>
      <w:proofErr w:type="gramStart"/>
      <w:r w:rsidRPr="000C7281">
        <w:rPr>
          <w:rFonts w:ascii="Book Antiqua" w:hAnsi="Book Antiqua" w:cs="Times New Roman"/>
          <w:sz w:val="22"/>
          <w:szCs w:val="22"/>
        </w:rPr>
        <w:t>será</w:t>
      </w:r>
      <w:proofErr w:type="gramEnd"/>
      <w:r w:rsidRPr="000C7281">
        <w:rPr>
          <w:rFonts w:ascii="Book Antiqua" w:hAnsi="Book Antiqua" w:cs="Times New Roman"/>
          <w:sz w:val="22"/>
          <w:szCs w:val="22"/>
        </w:rPr>
        <w:t xml:space="preserve"> considerada dia de efetivo exercício dos representantes de professores, diretores e servidores das escolas públicas em atividade no Conselho; </w:t>
      </w:r>
    </w:p>
    <w:p w14:paraId="2970B4FA"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V - </w:t>
      </w:r>
      <w:proofErr w:type="gramStart"/>
      <w:r w:rsidRPr="000C7281">
        <w:rPr>
          <w:rFonts w:ascii="Book Antiqua" w:hAnsi="Book Antiqua" w:cs="Times New Roman"/>
          <w:sz w:val="22"/>
          <w:szCs w:val="22"/>
        </w:rPr>
        <w:t>veda</w:t>
      </w:r>
      <w:proofErr w:type="gramEnd"/>
      <w:r w:rsidRPr="000C7281">
        <w:rPr>
          <w:rFonts w:ascii="Book Antiqua" w:hAnsi="Book Antiqua" w:cs="Times New Roman"/>
          <w:sz w:val="22"/>
          <w:szCs w:val="22"/>
        </w:rPr>
        <w:t xml:space="preserve">, no caso dos conselheiros representantes de professores, diretores ou servidores das escolas públicas, no curso do mandato: </w:t>
      </w:r>
    </w:p>
    <w:p w14:paraId="63DBB029"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lastRenderedPageBreak/>
        <w:t xml:space="preserve">a) a exoneração de ofício, demissão do cargo ou emprego sem justa causa ou transferência involuntária do estabelecimento de ensino em que atuam; </w:t>
      </w:r>
    </w:p>
    <w:p w14:paraId="7E0210D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b) o afastamento involuntário e injustificado da condição de conselheiro antes do término do mandato para o qual tenha sido designado; </w:t>
      </w:r>
    </w:p>
    <w:p w14:paraId="304C5920"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VI - </w:t>
      </w:r>
      <w:proofErr w:type="gramStart"/>
      <w:r w:rsidRPr="000C7281">
        <w:rPr>
          <w:rFonts w:ascii="Book Antiqua" w:hAnsi="Book Antiqua" w:cs="Times New Roman"/>
          <w:sz w:val="22"/>
          <w:szCs w:val="22"/>
        </w:rPr>
        <w:t>veda</w:t>
      </w:r>
      <w:proofErr w:type="gramEnd"/>
      <w:r w:rsidRPr="000C7281">
        <w:rPr>
          <w:rFonts w:ascii="Book Antiqua" w:hAnsi="Book Antiqua" w:cs="Times New Roman"/>
          <w:sz w:val="22"/>
          <w:szCs w:val="22"/>
        </w:rPr>
        <w:t xml:space="preserve">, no caso dos conselheiros representantes dos estudantes em atividade no Conselho, no curso do mandato, a atribuição de falta injustificada nas atividades escolares, sendo-lhes assegurados os direitos pedagógicos. </w:t>
      </w:r>
    </w:p>
    <w:p w14:paraId="7C03FECE"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12. O primeiro mandato dos Conselheiros do CACS-FUNDEB, nomeados nos termos desta lei terá vigência até 31 de dezembro de 2022. </w:t>
      </w:r>
    </w:p>
    <w:p w14:paraId="40533167" w14:textId="77777777" w:rsidR="00EC76E8" w:rsidRPr="000C7281" w:rsidRDefault="00EC76E8" w:rsidP="00EC76E8">
      <w:pPr>
        <w:spacing w:after="120"/>
        <w:ind w:firstLine="709"/>
        <w:jc w:val="both"/>
        <w:rPr>
          <w:rFonts w:ascii="Book Antiqua" w:hAnsi="Book Antiqua"/>
          <w:sz w:val="22"/>
          <w:szCs w:val="22"/>
        </w:rPr>
      </w:pPr>
      <w:r w:rsidRPr="000C7281">
        <w:rPr>
          <w:rFonts w:ascii="Book Antiqua" w:hAnsi="Book Antiqua"/>
          <w:sz w:val="22"/>
          <w:szCs w:val="22"/>
        </w:rPr>
        <w:t>Parágrafo único. Caberá aos atuais membros do CACS-FUNDEB exercer as funções acompanhamento e de controle previstas na legislação até a assunção dos novos membros do colegiado nomeados nos termos desta lei.</w:t>
      </w:r>
    </w:p>
    <w:p w14:paraId="529B0CF7"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13. A partir de 1º de janeiro do terceiro ano de mandato do Prefeito, o mandato dos membros do CACS-FUNDEB será de 4 (quatro) anos, vedada a recondução para o próximo mandato. </w:t>
      </w:r>
    </w:p>
    <w:p w14:paraId="214D43B0"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§1º A indicação para os mandatos posteriores ao primeiro, deverá ocorrer em até vinte dias antes do término do mandato vigente, para a nomeação dos conselheiros que atuarão no mandato seguinte. </w:t>
      </w:r>
    </w:p>
    <w:p w14:paraId="2C2A7641"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§2º Durante o prazo previsto no § 1º deste artigo e antes da posse, os representantes dos segmentos indicados para o mandato subsequente do Conselho deverão se reunir com os membros do Conselho do Fundeb, cujo mandato está se encerrando, para transferência de documentos e informações de interesse do Conselho. </w:t>
      </w:r>
    </w:p>
    <w:p w14:paraId="740761BE"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14. As reuniões do CACS-FUNDEB serão realizadas: </w:t>
      </w:r>
    </w:p>
    <w:p w14:paraId="5A3DB6D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w:t>
      </w:r>
      <w:proofErr w:type="gramStart"/>
      <w:r w:rsidRPr="000C7281">
        <w:rPr>
          <w:rFonts w:ascii="Book Antiqua" w:hAnsi="Book Antiqua" w:cs="Times New Roman"/>
          <w:sz w:val="22"/>
          <w:szCs w:val="22"/>
        </w:rPr>
        <w:t>na</w:t>
      </w:r>
      <w:proofErr w:type="gramEnd"/>
      <w:r w:rsidRPr="000C7281">
        <w:rPr>
          <w:rFonts w:ascii="Book Antiqua" w:hAnsi="Book Antiqua" w:cs="Times New Roman"/>
          <w:sz w:val="22"/>
          <w:szCs w:val="22"/>
        </w:rPr>
        <w:t xml:space="preserve"> periodicidade definida pelo regimento interno, respeitada a frequência mínima trimestral, para as reuniões ordinárias; </w:t>
      </w:r>
    </w:p>
    <w:p w14:paraId="0C9B9FC9"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extraordinariamente</w:t>
      </w:r>
      <w:proofErr w:type="gramEnd"/>
      <w:r w:rsidRPr="000C7281">
        <w:rPr>
          <w:rFonts w:ascii="Book Antiqua" w:hAnsi="Book Antiqua" w:cs="Times New Roman"/>
          <w:sz w:val="22"/>
          <w:szCs w:val="22"/>
        </w:rPr>
        <w:t xml:space="preserve">, quando convocadas pelo Presidente ou mediante solicitação por escrito de no mínimo, 2/3 (dois terços) dos integrantes do colegiado. </w:t>
      </w:r>
    </w:p>
    <w:p w14:paraId="494DA169"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 1º As reuniões serão realizadas em primeira convocação, com a maioria simples dos membros do CACS-FUNDEB ou, em segunda convocação, 30 (trinta) minutos após, com os membros presentes. </w:t>
      </w:r>
    </w:p>
    <w:p w14:paraId="4236063F"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 2º As deliberações serão aprovadas pela maioria dos membros presentes, cabendo ao Presidente o voto de qualidade nos casos em que o julgamento depender de desempate. </w:t>
      </w:r>
    </w:p>
    <w:p w14:paraId="2D9A7535"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15. O sítio na internet contendo informações atualizadas sobre a composição e o funcionamento do CACS-FUNDEB terá continuidade com a inclusão: </w:t>
      </w:r>
    </w:p>
    <w:p w14:paraId="198F2F53"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lastRenderedPageBreak/>
        <w:t xml:space="preserve">I - </w:t>
      </w:r>
      <w:proofErr w:type="gramStart"/>
      <w:r w:rsidRPr="000C7281">
        <w:rPr>
          <w:rFonts w:ascii="Book Antiqua" w:hAnsi="Book Antiqua" w:cs="Times New Roman"/>
          <w:sz w:val="22"/>
          <w:szCs w:val="22"/>
        </w:rPr>
        <w:t>dos</w:t>
      </w:r>
      <w:proofErr w:type="gramEnd"/>
      <w:r w:rsidRPr="000C7281">
        <w:rPr>
          <w:rFonts w:ascii="Book Antiqua" w:hAnsi="Book Antiqua" w:cs="Times New Roman"/>
          <w:sz w:val="22"/>
          <w:szCs w:val="22"/>
        </w:rPr>
        <w:t xml:space="preserve"> nomes dos Conselheiros e das entidades ou segmentos que representam; </w:t>
      </w:r>
    </w:p>
    <w:p w14:paraId="2517380E"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 - </w:t>
      </w:r>
      <w:proofErr w:type="gramStart"/>
      <w:r w:rsidRPr="000C7281">
        <w:rPr>
          <w:rFonts w:ascii="Book Antiqua" w:hAnsi="Book Antiqua" w:cs="Times New Roman"/>
          <w:sz w:val="22"/>
          <w:szCs w:val="22"/>
        </w:rPr>
        <w:t>do</w:t>
      </w:r>
      <w:proofErr w:type="gramEnd"/>
      <w:r w:rsidRPr="000C7281">
        <w:rPr>
          <w:rFonts w:ascii="Book Antiqua" w:hAnsi="Book Antiqua" w:cs="Times New Roman"/>
          <w:sz w:val="22"/>
          <w:szCs w:val="22"/>
        </w:rPr>
        <w:t xml:space="preserve"> correio eletrônico ou outro canal de contato direto com o Conselho; </w:t>
      </w:r>
    </w:p>
    <w:p w14:paraId="06CE2DB5"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III - das atas de reuniões; </w:t>
      </w:r>
    </w:p>
    <w:p w14:paraId="2EBC2A35"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IV - </w:t>
      </w:r>
      <w:proofErr w:type="gramStart"/>
      <w:r w:rsidRPr="000C7281">
        <w:rPr>
          <w:rFonts w:ascii="Book Antiqua" w:hAnsi="Book Antiqua" w:cs="Times New Roman"/>
          <w:sz w:val="22"/>
          <w:szCs w:val="22"/>
        </w:rPr>
        <w:t>dos</w:t>
      </w:r>
      <w:proofErr w:type="gramEnd"/>
      <w:r w:rsidRPr="000C7281">
        <w:rPr>
          <w:rFonts w:ascii="Book Antiqua" w:hAnsi="Book Antiqua" w:cs="Times New Roman"/>
          <w:sz w:val="22"/>
          <w:szCs w:val="22"/>
        </w:rPr>
        <w:t xml:space="preserve"> relatórios e pareceres; </w:t>
      </w:r>
    </w:p>
    <w:p w14:paraId="03AC089A"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V - </w:t>
      </w:r>
      <w:proofErr w:type="gramStart"/>
      <w:r w:rsidRPr="000C7281">
        <w:rPr>
          <w:rFonts w:ascii="Book Antiqua" w:hAnsi="Book Antiqua" w:cs="Times New Roman"/>
          <w:sz w:val="22"/>
          <w:szCs w:val="22"/>
        </w:rPr>
        <w:t>outros</w:t>
      </w:r>
      <w:proofErr w:type="gramEnd"/>
      <w:r w:rsidRPr="000C7281">
        <w:rPr>
          <w:rFonts w:ascii="Book Antiqua" w:hAnsi="Book Antiqua" w:cs="Times New Roman"/>
          <w:sz w:val="22"/>
          <w:szCs w:val="22"/>
        </w:rPr>
        <w:t xml:space="preserve"> documentos produzidos pelo Conselho. </w:t>
      </w:r>
    </w:p>
    <w:p w14:paraId="79D2AB26"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16. Caberá ao Poder Executivo, com vistas à execução plena das competências do CACS- FUNDEB, assegurar: </w:t>
      </w:r>
    </w:p>
    <w:p w14:paraId="21FCBB48"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I - </w:t>
      </w:r>
      <w:proofErr w:type="gramStart"/>
      <w:r w:rsidRPr="000C7281">
        <w:rPr>
          <w:rFonts w:ascii="Book Antiqua" w:hAnsi="Book Antiqua" w:cs="Times New Roman"/>
          <w:sz w:val="22"/>
          <w:szCs w:val="22"/>
        </w:rPr>
        <w:t>infraestrutura</w:t>
      </w:r>
      <w:proofErr w:type="gramEnd"/>
      <w:r w:rsidRPr="000C7281">
        <w:rPr>
          <w:rFonts w:ascii="Book Antiqua" w:hAnsi="Book Antiqua" w:cs="Times New Roman"/>
          <w:sz w:val="22"/>
          <w:szCs w:val="22"/>
        </w:rPr>
        <w:t xml:space="preserve">, condições materiais e equipamentos adequados e local para realização de suas competências; </w:t>
      </w:r>
    </w:p>
    <w:p w14:paraId="77A970FA" w14:textId="77777777" w:rsidR="00EC76E8" w:rsidRPr="000C7281" w:rsidRDefault="00EC76E8" w:rsidP="00EC76E8">
      <w:pPr>
        <w:spacing w:after="120"/>
        <w:ind w:firstLine="709"/>
        <w:jc w:val="both"/>
        <w:rPr>
          <w:rFonts w:ascii="Book Antiqua" w:hAnsi="Book Antiqua"/>
          <w:sz w:val="22"/>
          <w:szCs w:val="22"/>
        </w:rPr>
      </w:pPr>
      <w:r w:rsidRPr="000C7281">
        <w:rPr>
          <w:rFonts w:ascii="Book Antiqua" w:hAnsi="Book Antiqua"/>
          <w:sz w:val="22"/>
          <w:szCs w:val="22"/>
        </w:rPr>
        <w:t xml:space="preserve">II- </w:t>
      </w:r>
      <w:proofErr w:type="gramStart"/>
      <w:r w:rsidRPr="000C7281">
        <w:rPr>
          <w:rFonts w:ascii="Book Antiqua" w:hAnsi="Book Antiqua"/>
          <w:sz w:val="22"/>
          <w:szCs w:val="22"/>
        </w:rPr>
        <w:t>oferecer</w:t>
      </w:r>
      <w:proofErr w:type="gramEnd"/>
      <w:r w:rsidRPr="000C7281">
        <w:rPr>
          <w:rFonts w:ascii="Book Antiqua" w:hAnsi="Book Antiqua"/>
          <w:sz w:val="22"/>
          <w:szCs w:val="22"/>
        </w:rPr>
        <w:t xml:space="preserve"> ao Ministério da Educação os dados cadastrais relativos a sua criação e composição.</w:t>
      </w:r>
    </w:p>
    <w:p w14:paraId="3A600D06"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17. O regimento interno do CACS-FUNDEB deverá ser criado ou atualizado e aprovado no prazo máximo de até 30 (trinta) dias após a posse dos Conselheiros. </w:t>
      </w:r>
    </w:p>
    <w:p w14:paraId="11E06FBB"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18. O conselho atuará com autonomia, sem vinculação ou subordinação institucional ao Poder Executivo local. </w:t>
      </w:r>
    </w:p>
    <w:p w14:paraId="6A2B1686"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19. Os casos omissos na presente Lei obedecerão às disposições da Lei nº. 14.113/2020. </w:t>
      </w:r>
    </w:p>
    <w:p w14:paraId="120BF85C"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20. Fica revogada a Lei nº </w:t>
      </w:r>
      <w:r w:rsidR="00567234" w:rsidRPr="000C7281">
        <w:rPr>
          <w:rFonts w:ascii="Book Antiqua" w:hAnsi="Book Antiqua" w:cs="Times New Roman"/>
          <w:sz w:val="22"/>
          <w:szCs w:val="22"/>
        </w:rPr>
        <w:t>1.393</w:t>
      </w:r>
      <w:r w:rsidRPr="000C7281">
        <w:rPr>
          <w:rFonts w:ascii="Book Antiqua" w:hAnsi="Book Antiqua" w:cs="Times New Roman"/>
          <w:sz w:val="22"/>
          <w:szCs w:val="22"/>
        </w:rPr>
        <w:t xml:space="preserve"> de </w:t>
      </w:r>
      <w:r w:rsidR="00567234" w:rsidRPr="000C7281">
        <w:rPr>
          <w:rFonts w:ascii="Book Antiqua" w:hAnsi="Book Antiqua" w:cs="Times New Roman"/>
          <w:sz w:val="22"/>
          <w:szCs w:val="22"/>
        </w:rPr>
        <w:t>20/03/2007 e a Lei n</w:t>
      </w:r>
      <w:r w:rsidR="00567234" w:rsidRPr="000C7281">
        <w:rPr>
          <w:rFonts w:ascii="Times New Roman" w:hAnsi="Times New Roman" w:cs="Times New Roman"/>
          <w:sz w:val="22"/>
          <w:szCs w:val="22"/>
        </w:rPr>
        <w:t>º 1.746 de 17/03/2015.</w:t>
      </w:r>
      <w:r w:rsidRPr="000C7281">
        <w:rPr>
          <w:rFonts w:ascii="Book Antiqua" w:hAnsi="Book Antiqua" w:cs="Times New Roman"/>
          <w:sz w:val="22"/>
          <w:szCs w:val="22"/>
        </w:rPr>
        <w:t xml:space="preserve"> </w:t>
      </w:r>
    </w:p>
    <w:p w14:paraId="7043A78D" w14:textId="77777777" w:rsidR="00EC76E8" w:rsidRPr="000C7281" w:rsidRDefault="00EC76E8" w:rsidP="00EC76E8">
      <w:pPr>
        <w:pStyle w:val="Default"/>
        <w:spacing w:after="120"/>
        <w:ind w:firstLine="709"/>
        <w:jc w:val="both"/>
        <w:rPr>
          <w:rFonts w:ascii="Book Antiqua" w:hAnsi="Book Antiqua" w:cs="Times New Roman"/>
          <w:sz w:val="22"/>
          <w:szCs w:val="22"/>
        </w:rPr>
      </w:pPr>
      <w:r w:rsidRPr="000C7281">
        <w:rPr>
          <w:rFonts w:ascii="Book Antiqua" w:hAnsi="Book Antiqua" w:cs="Times New Roman"/>
          <w:sz w:val="22"/>
          <w:szCs w:val="22"/>
        </w:rPr>
        <w:t xml:space="preserve">Art. 21. Esta lei entra em vigor na data de sua publicação. </w:t>
      </w:r>
    </w:p>
    <w:p w14:paraId="6E7FCD06" w14:textId="77777777" w:rsidR="00567234" w:rsidRPr="000C7281" w:rsidRDefault="00567234" w:rsidP="00EC76E8">
      <w:pPr>
        <w:pStyle w:val="Default"/>
        <w:spacing w:after="120"/>
        <w:ind w:firstLine="709"/>
        <w:jc w:val="both"/>
        <w:rPr>
          <w:rFonts w:ascii="Book Antiqua" w:hAnsi="Book Antiqua" w:cs="Times New Roman"/>
          <w:sz w:val="22"/>
          <w:szCs w:val="22"/>
        </w:rPr>
      </w:pPr>
    </w:p>
    <w:p w14:paraId="37E94250" w14:textId="77777777" w:rsidR="00567234" w:rsidRPr="000C7281" w:rsidRDefault="00567234" w:rsidP="00EC76E8">
      <w:pPr>
        <w:pStyle w:val="Default"/>
        <w:spacing w:after="120"/>
        <w:ind w:firstLine="709"/>
        <w:jc w:val="both"/>
        <w:rPr>
          <w:rFonts w:ascii="Book Antiqua" w:hAnsi="Book Antiqua" w:cs="Times New Roman"/>
          <w:sz w:val="22"/>
          <w:szCs w:val="22"/>
        </w:rPr>
      </w:pPr>
      <w:proofErr w:type="spellStart"/>
      <w:r w:rsidRPr="000C7281">
        <w:rPr>
          <w:rFonts w:ascii="Book Antiqua" w:hAnsi="Book Antiqua" w:cs="Times New Roman"/>
          <w:sz w:val="22"/>
          <w:szCs w:val="22"/>
        </w:rPr>
        <w:t>Timbé</w:t>
      </w:r>
      <w:proofErr w:type="spellEnd"/>
      <w:r w:rsidRPr="000C7281">
        <w:rPr>
          <w:rFonts w:ascii="Book Antiqua" w:hAnsi="Book Antiqua" w:cs="Times New Roman"/>
          <w:sz w:val="22"/>
          <w:szCs w:val="22"/>
        </w:rPr>
        <w:t xml:space="preserve"> do Sul, </w:t>
      </w:r>
      <w:r w:rsidR="00540458">
        <w:rPr>
          <w:rFonts w:ascii="Book Antiqua" w:hAnsi="Book Antiqua" w:cs="Times New Roman"/>
          <w:sz w:val="22"/>
          <w:szCs w:val="22"/>
        </w:rPr>
        <w:t>13 de abril</w:t>
      </w:r>
      <w:r w:rsidRPr="000C7281">
        <w:rPr>
          <w:rFonts w:ascii="Book Antiqua" w:hAnsi="Book Antiqua" w:cs="Times New Roman"/>
          <w:sz w:val="22"/>
          <w:szCs w:val="22"/>
        </w:rPr>
        <w:t xml:space="preserve"> de 2021.</w:t>
      </w:r>
    </w:p>
    <w:p w14:paraId="0AA1B688" w14:textId="77777777" w:rsidR="00EC76E8" w:rsidRPr="000C7281" w:rsidRDefault="00EC76E8" w:rsidP="00EC76E8">
      <w:pPr>
        <w:pStyle w:val="Default"/>
        <w:spacing w:after="120"/>
        <w:ind w:firstLine="709"/>
        <w:jc w:val="both"/>
        <w:rPr>
          <w:rFonts w:ascii="Book Antiqua" w:hAnsi="Book Antiqua" w:cs="Times New Roman"/>
          <w:sz w:val="22"/>
          <w:szCs w:val="22"/>
        </w:rPr>
      </w:pPr>
    </w:p>
    <w:p w14:paraId="78E42D1C" w14:textId="77777777" w:rsidR="00567234" w:rsidRPr="000C7281" w:rsidRDefault="00567234" w:rsidP="00567234">
      <w:pPr>
        <w:pStyle w:val="Default"/>
        <w:ind w:firstLine="709"/>
        <w:jc w:val="center"/>
        <w:rPr>
          <w:rFonts w:ascii="Book Antiqua" w:hAnsi="Book Antiqua" w:cs="Times New Roman"/>
          <w:sz w:val="22"/>
          <w:szCs w:val="22"/>
        </w:rPr>
      </w:pPr>
    </w:p>
    <w:p w14:paraId="64A383BB" w14:textId="77777777" w:rsidR="00567234" w:rsidRPr="000C7281" w:rsidRDefault="00540458" w:rsidP="00567234">
      <w:pPr>
        <w:pStyle w:val="Default"/>
        <w:ind w:firstLine="709"/>
        <w:jc w:val="center"/>
        <w:rPr>
          <w:rFonts w:ascii="Book Antiqua" w:hAnsi="Book Antiqua" w:cs="Times New Roman"/>
          <w:sz w:val="22"/>
          <w:szCs w:val="22"/>
        </w:rPr>
      </w:pPr>
      <w:r>
        <w:rPr>
          <w:rFonts w:ascii="Book Antiqua" w:hAnsi="Book Antiqua" w:cs="Times New Roman"/>
          <w:sz w:val="22"/>
          <w:szCs w:val="22"/>
        </w:rPr>
        <w:t>ROBERTA BIAVA</w:t>
      </w:r>
    </w:p>
    <w:p w14:paraId="700180CF" w14:textId="77777777" w:rsidR="00567234" w:rsidRDefault="00567234" w:rsidP="00567234">
      <w:pPr>
        <w:pStyle w:val="Default"/>
        <w:ind w:firstLine="709"/>
        <w:jc w:val="center"/>
        <w:rPr>
          <w:rFonts w:ascii="Book Antiqua" w:hAnsi="Book Antiqua" w:cs="Times New Roman"/>
          <w:sz w:val="22"/>
          <w:szCs w:val="22"/>
        </w:rPr>
      </w:pPr>
      <w:r w:rsidRPr="000C7281">
        <w:rPr>
          <w:rFonts w:ascii="Book Antiqua" w:hAnsi="Book Antiqua" w:cs="Times New Roman"/>
          <w:sz w:val="22"/>
          <w:szCs w:val="22"/>
        </w:rPr>
        <w:t>Prefeito Municipal</w:t>
      </w:r>
    </w:p>
    <w:p w14:paraId="04B78A47" w14:textId="77777777" w:rsidR="00540458" w:rsidRDefault="00540458" w:rsidP="00567234">
      <w:pPr>
        <w:pStyle w:val="Default"/>
        <w:ind w:firstLine="709"/>
        <w:jc w:val="center"/>
        <w:rPr>
          <w:rFonts w:ascii="Book Antiqua" w:hAnsi="Book Antiqua" w:cs="Times New Roman"/>
          <w:sz w:val="22"/>
          <w:szCs w:val="22"/>
        </w:rPr>
      </w:pPr>
    </w:p>
    <w:p w14:paraId="104069B0" w14:textId="77777777" w:rsidR="00540458" w:rsidRPr="000C7281" w:rsidRDefault="00540458" w:rsidP="00567234">
      <w:pPr>
        <w:pStyle w:val="Default"/>
        <w:ind w:firstLine="709"/>
        <w:jc w:val="center"/>
        <w:rPr>
          <w:rFonts w:ascii="Book Antiqua" w:hAnsi="Book Antiqua" w:cs="Times New Roman"/>
          <w:b/>
          <w:bCs/>
          <w:sz w:val="22"/>
          <w:szCs w:val="22"/>
        </w:rPr>
      </w:pPr>
    </w:p>
    <w:p w14:paraId="122338A4" w14:textId="77777777" w:rsidR="00540458" w:rsidRPr="00540458" w:rsidRDefault="00540458" w:rsidP="00540458">
      <w:pPr>
        <w:pStyle w:val="Default"/>
        <w:spacing w:after="120"/>
        <w:jc w:val="both"/>
        <w:rPr>
          <w:rFonts w:ascii="Book Antiqua" w:hAnsi="Book Antiqua" w:cs="Times New Roman"/>
          <w:bCs/>
          <w:sz w:val="22"/>
          <w:szCs w:val="22"/>
        </w:rPr>
      </w:pPr>
      <w:r w:rsidRPr="00540458">
        <w:rPr>
          <w:rFonts w:ascii="Book Antiqua" w:hAnsi="Book Antiqua" w:cs="Times New Roman"/>
          <w:bCs/>
          <w:sz w:val="22"/>
          <w:szCs w:val="22"/>
        </w:rPr>
        <w:t>Publicada e registrada a presente Lei, nesta secretaria na data supra.</w:t>
      </w:r>
    </w:p>
    <w:p w14:paraId="6C40ABCA" w14:textId="77777777" w:rsidR="00540458" w:rsidRDefault="00540458" w:rsidP="00EC76E8">
      <w:pPr>
        <w:pStyle w:val="Default"/>
        <w:spacing w:after="120"/>
        <w:ind w:firstLine="709"/>
        <w:jc w:val="both"/>
        <w:rPr>
          <w:rFonts w:ascii="Book Antiqua" w:hAnsi="Book Antiqua" w:cs="Times New Roman"/>
          <w:b/>
          <w:bCs/>
          <w:sz w:val="22"/>
          <w:szCs w:val="22"/>
        </w:rPr>
      </w:pPr>
    </w:p>
    <w:p w14:paraId="080B57C7" w14:textId="77777777" w:rsidR="00540458" w:rsidRDefault="00540458" w:rsidP="00EC76E8">
      <w:pPr>
        <w:pStyle w:val="Default"/>
        <w:spacing w:after="120"/>
        <w:ind w:firstLine="709"/>
        <w:jc w:val="both"/>
        <w:rPr>
          <w:rFonts w:ascii="Book Antiqua" w:hAnsi="Book Antiqua" w:cs="Times New Roman"/>
          <w:b/>
          <w:bCs/>
          <w:sz w:val="22"/>
          <w:szCs w:val="22"/>
        </w:rPr>
      </w:pPr>
    </w:p>
    <w:p w14:paraId="36331648" w14:textId="77777777" w:rsidR="00540458" w:rsidRPr="000C7281" w:rsidRDefault="00540458" w:rsidP="00540458">
      <w:pPr>
        <w:pStyle w:val="Default"/>
        <w:ind w:firstLine="709"/>
        <w:jc w:val="center"/>
        <w:rPr>
          <w:rFonts w:ascii="Book Antiqua" w:hAnsi="Book Antiqua" w:cs="Times New Roman"/>
          <w:sz w:val="22"/>
          <w:szCs w:val="22"/>
        </w:rPr>
      </w:pPr>
      <w:r>
        <w:rPr>
          <w:rFonts w:ascii="Book Antiqua" w:hAnsi="Book Antiqua" w:cs="Times New Roman"/>
          <w:sz w:val="22"/>
          <w:szCs w:val="22"/>
        </w:rPr>
        <w:t>FERNANDO FAVARIN</w:t>
      </w:r>
    </w:p>
    <w:p w14:paraId="60EA8958" w14:textId="77777777" w:rsidR="00540458" w:rsidRPr="000C7281" w:rsidRDefault="00540458" w:rsidP="00540458">
      <w:pPr>
        <w:pStyle w:val="Default"/>
        <w:ind w:firstLine="709"/>
        <w:jc w:val="center"/>
        <w:rPr>
          <w:rFonts w:ascii="Book Antiqua" w:hAnsi="Book Antiqua" w:cs="Times New Roman"/>
          <w:b/>
          <w:bCs/>
          <w:sz w:val="22"/>
          <w:szCs w:val="22"/>
        </w:rPr>
      </w:pPr>
      <w:r>
        <w:rPr>
          <w:rFonts w:ascii="Book Antiqua" w:hAnsi="Book Antiqua" w:cs="Times New Roman"/>
          <w:sz w:val="22"/>
          <w:szCs w:val="22"/>
        </w:rPr>
        <w:t>Secretário de Administração e Finanças</w:t>
      </w:r>
    </w:p>
    <w:p w14:paraId="20A3CFDC" w14:textId="77777777" w:rsidR="00540458" w:rsidRDefault="00540458" w:rsidP="00EC76E8">
      <w:pPr>
        <w:pStyle w:val="Default"/>
        <w:spacing w:after="120"/>
        <w:ind w:firstLine="709"/>
        <w:jc w:val="both"/>
        <w:rPr>
          <w:rFonts w:ascii="Book Antiqua" w:hAnsi="Book Antiqua" w:cs="Times New Roman"/>
          <w:b/>
          <w:bCs/>
          <w:sz w:val="22"/>
          <w:szCs w:val="22"/>
        </w:rPr>
      </w:pPr>
    </w:p>
    <w:sectPr w:rsidR="00540458" w:rsidSect="009922BD">
      <w:headerReference w:type="default" r:id="rId7"/>
      <w:footerReference w:type="even" r:id="rId8"/>
      <w:footerReference w:type="default" r:id="rId9"/>
      <w:pgSz w:w="11907" w:h="16840" w:code="9"/>
      <w:pgMar w:top="1134" w:right="874" w:bottom="1980" w:left="1122"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0482" w14:textId="77777777" w:rsidR="004359B2" w:rsidRDefault="004359B2">
      <w:r>
        <w:separator/>
      </w:r>
    </w:p>
  </w:endnote>
  <w:endnote w:type="continuationSeparator" w:id="0">
    <w:p w14:paraId="0A76A408" w14:textId="77777777" w:rsidR="004359B2" w:rsidRDefault="0043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9A30" w14:textId="77777777" w:rsidR="00EC4F99" w:rsidRDefault="00EC4F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BFEC31" w14:textId="77777777" w:rsidR="00EC4F99" w:rsidRDefault="00EC4F9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1122"/>
      <w:gridCol w:w="1683"/>
      <w:gridCol w:w="1683"/>
      <w:gridCol w:w="1870"/>
      <w:gridCol w:w="1870"/>
    </w:tblGrid>
    <w:tr w:rsidR="00EC4F99" w14:paraId="44E21C5D" w14:textId="77777777">
      <w:tc>
        <w:tcPr>
          <w:tcW w:w="1496" w:type="dxa"/>
        </w:tcPr>
        <w:p w14:paraId="2CD285B3" w14:textId="77777777" w:rsidR="00EC4F99" w:rsidRDefault="00EC4F99">
          <w:pPr>
            <w:pStyle w:val="Rodap"/>
            <w:ind w:right="360"/>
            <w:jc w:val="center"/>
            <w:rPr>
              <w:rFonts w:ascii="Arial" w:hAnsi="Arial"/>
              <w:sz w:val="16"/>
            </w:rPr>
          </w:pPr>
          <w:r>
            <w:rPr>
              <w:rFonts w:ascii="Arial" w:hAnsi="Arial"/>
              <w:sz w:val="16"/>
            </w:rPr>
            <w:t xml:space="preserve">Criado pela Lei </w:t>
          </w:r>
          <w:proofErr w:type="spellStart"/>
          <w:r>
            <w:rPr>
              <w:rFonts w:ascii="Arial" w:hAnsi="Arial"/>
              <w:sz w:val="16"/>
            </w:rPr>
            <w:t>n.°</w:t>
          </w:r>
          <w:proofErr w:type="spellEnd"/>
        </w:p>
        <w:p w14:paraId="235FF780" w14:textId="77777777" w:rsidR="00EC4F99" w:rsidRDefault="00EC4F99">
          <w:pPr>
            <w:pStyle w:val="Rodap"/>
            <w:jc w:val="center"/>
            <w:rPr>
              <w:rFonts w:ascii="Arial" w:hAnsi="Arial"/>
              <w:sz w:val="16"/>
            </w:rPr>
          </w:pPr>
          <w:r>
            <w:rPr>
              <w:rFonts w:ascii="Arial" w:hAnsi="Arial"/>
              <w:sz w:val="16"/>
            </w:rPr>
            <w:t>1069 de 11/05/67</w:t>
          </w:r>
        </w:p>
      </w:tc>
      <w:tc>
        <w:tcPr>
          <w:tcW w:w="1122" w:type="dxa"/>
        </w:tcPr>
        <w:p w14:paraId="33A6AA50" w14:textId="77777777" w:rsidR="00EC4F99" w:rsidRDefault="00EC4F99">
          <w:pPr>
            <w:pStyle w:val="Rodap"/>
            <w:jc w:val="center"/>
            <w:rPr>
              <w:rFonts w:ascii="Arial" w:hAnsi="Arial"/>
              <w:sz w:val="16"/>
            </w:rPr>
          </w:pPr>
          <w:r>
            <w:rPr>
              <w:rFonts w:ascii="Arial" w:hAnsi="Arial"/>
              <w:sz w:val="16"/>
            </w:rPr>
            <w:t>Instalado em</w:t>
          </w:r>
        </w:p>
        <w:p w14:paraId="1BE09D7A" w14:textId="77777777" w:rsidR="00EC4F99" w:rsidRDefault="00EC4F99">
          <w:pPr>
            <w:pStyle w:val="Rodap"/>
            <w:jc w:val="center"/>
            <w:rPr>
              <w:rFonts w:ascii="Arial" w:hAnsi="Arial"/>
              <w:sz w:val="16"/>
            </w:rPr>
          </w:pPr>
          <w:r>
            <w:rPr>
              <w:rFonts w:ascii="Arial" w:hAnsi="Arial"/>
              <w:sz w:val="16"/>
            </w:rPr>
            <w:t>23/09/67</w:t>
          </w:r>
        </w:p>
      </w:tc>
      <w:tc>
        <w:tcPr>
          <w:tcW w:w="1683" w:type="dxa"/>
        </w:tcPr>
        <w:p w14:paraId="1305FFB4" w14:textId="77777777" w:rsidR="00EC4F99" w:rsidRDefault="00EC4F99">
          <w:pPr>
            <w:pStyle w:val="Rodap"/>
            <w:jc w:val="center"/>
            <w:rPr>
              <w:rFonts w:ascii="Arial" w:hAnsi="Arial"/>
              <w:sz w:val="16"/>
            </w:rPr>
          </w:pPr>
          <w:r>
            <w:rPr>
              <w:rFonts w:ascii="Arial" w:hAnsi="Arial"/>
              <w:sz w:val="16"/>
            </w:rPr>
            <w:t>Pertence a Comarca</w:t>
          </w:r>
        </w:p>
        <w:p w14:paraId="682F6093" w14:textId="77777777" w:rsidR="00EC4F99" w:rsidRDefault="00EC4F99">
          <w:pPr>
            <w:pStyle w:val="Rodap"/>
            <w:jc w:val="center"/>
            <w:rPr>
              <w:rFonts w:ascii="Arial" w:hAnsi="Arial"/>
              <w:sz w:val="16"/>
            </w:rPr>
          </w:pPr>
          <w:r>
            <w:rPr>
              <w:rFonts w:ascii="Arial" w:hAnsi="Arial"/>
              <w:sz w:val="16"/>
            </w:rPr>
            <w:t>de Turvo</w:t>
          </w:r>
        </w:p>
      </w:tc>
      <w:tc>
        <w:tcPr>
          <w:tcW w:w="1683" w:type="dxa"/>
        </w:tcPr>
        <w:p w14:paraId="7C98CC7A" w14:textId="77777777" w:rsidR="00EC4F99" w:rsidRDefault="00EC4F99">
          <w:pPr>
            <w:pStyle w:val="Rodap"/>
            <w:jc w:val="center"/>
            <w:rPr>
              <w:rFonts w:ascii="Arial" w:hAnsi="Arial"/>
              <w:sz w:val="16"/>
            </w:rPr>
          </w:pPr>
          <w:r>
            <w:rPr>
              <w:rFonts w:ascii="Arial" w:hAnsi="Arial"/>
              <w:sz w:val="16"/>
            </w:rPr>
            <w:t>Área Territorial</w:t>
          </w:r>
        </w:p>
        <w:p w14:paraId="0CE965CD" w14:textId="77777777" w:rsidR="00EC4F99" w:rsidRDefault="00EC4F99">
          <w:pPr>
            <w:pStyle w:val="Rodap"/>
            <w:jc w:val="center"/>
            <w:rPr>
              <w:rFonts w:ascii="Arial" w:hAnsi="Arial"/>
              <w:sz w:val="14"/>
            </w:rPr>
          </w:pPr>
          <w:r>
            <w:rPr>
              <w:rFonts w:ascii="Arial" w:hAnsi="Arial"/>
              <w:sz w:val="16"/>
            </w:rPr>
            <w:t>347 Km2</w:t>
          </w:r>
        </w:p>
      </w:tc>
      <w:tc>
        <w:tcPr>
          <w:tcW w:w="1870" w:type="dxa"/>
        </w:tcPr>
        <w:p w14:paraId="70F31826" w14:textId="77777777" w:rsidR="00EC4F99" w:rsidRDefault="00EC4F99">
          <w:pPr>
            <w:pStyle w:val="Rodap"/>
            <w:jc w:val="center"/>
            <w:rPr>
              <w:rFonts w:ascii="Arial" w:hAnsi="Arial"/>
              <w:sz w:val="16"/>
            </w:rPr>
          </w:pPr>
          <w:r>
            <w:rPr>
              <w:rFonts w:ascii="Arial" w:hAnsi="Arial"/>
              <w:sz w:val="16"/>
            </w:rPr>
            <w:t xml:space="preserve">População – Censo </w:t>
          </w:r>
        </w:p>
        <w:p w14:paraId="38F2703A" w14:textId="77777777" w:rsidR="00EC4F99" w:rsidRDefault="00EC4F99" w:rsidP="001E012B">
          <w:pPr>
            <w:pStyle w:val="Rodap"/>
            <w:jc w:val="center"/>
            <w:rPr>
              <w:rFonts w:ascii="Arial" w:hAnsi="Arial"/>
              <w:sz w:val="16"/>
            </w:rPr>
          </w:pPr>
          <w:r>
            <w:rPr>
              <w:rFonts w:ascii="Arial" w:hAnsi="Arial"/>
              <w:sz w:val="16"/>
            </w:rPr>
            <w:t>de 2010- 5.308</w:t>
          </w:r>
        </w:p>
      </w:tc>
      <w:tc>
        <w:tcPr>
          <w:tcW w:w="1870" w:type="dxa"/>
        </w:tcPr>
        <w:p w14:paraId="47C835D0" w14:textId="77777777" w:rsidR="00EC4F99" w:rsidRDefault="00EC4F99">
          <w:pPr>
            <w:pStyle w:val="Rodap"/>
            <w:rPr>
              <w:rFonts w:ascii="Arial" w:hAnsi="Arial"/>
              <w:sz w:val="16"/>
            </w:rPr>
          </w:pPr>
          <w:r>
            <w:rPr>
              <w:rFonts w:ascii="Arial" w:hAnsi="Arial"/>
              <w:sz w:val="16"/>
            </w:rPr>
            <w:t>Altitude:  Max:      1210</w:t>
          </w:r>
        </w:p>
        <w:p w14:paraId="66C5571C" w14:textId="77777777" w:rsidR="00EC4F99" w:rsidRDefault="00EC4F99">
          <w:pPr>
            <w:pStyle w:val="Rodap"/>
            <w:rPr>
              <w:rFonts w:ascii="Arial" w:hAnsi="Arial"/>
              <w:sz w:val="16"/>
            </w:rPr>
          </w:pPr>
          <w:r>
            <w:rPr>
              <w:rFonts w:ascii="Arial" w:hAnsi="Arial"/>
              <w:sz w:val="16"/>
            </w:rPr>
            <w:t xml:space="preserve">               Média:     210</w:t>
          </w:r>
        </w:p>
        <w:p w14:paraId="3BABB240" w14:textId="77777777" w:rsidR="00EC4F99" w:rsidRDefault="00EC4F99">
          <w:pPr>
            <w:pStyle w:val="Rodap"/>
            <w:rPr>
              <w:rFonts w:ascii="Arial" w:hAnsi="Arial"/>
              <w:sz w:val="16"/>
            </w:rPr>
          </w:pPr>
          <w:r>
            <w:rPr>
              <w:rFonts w:ascii="Arial" w:hAnsi="Arial"/>
              <w:sz w:val="16"/>
            </w:rPr>
            <w:t xml:space="preserve">               Mínima:     50</w:t>
          </w:r>
        </w:p>
      </w:tc>
    </w:tr>
  </w:tbl>
  <w:p w14:paraId="3166F0D4" w14:textId="77777777" w:rsidR="00EC4F99" w:rsidRDefault="00EC4F99">
    <w:pPr>
      <w:pStyle w:val="Rodap"/>
      <w:jc w:val="center"/>
      <w:rPr>
        <w:rFonts w:ascii="Arial" w:hAnsi="Arial"/>
        <w:i/>
        <w:sz w:val="16"/>
      </w:rPr>
    </w:pPr>
  </w:p>
  <w:p w14:paraId="5531D513" w14:textId="77777777" w:rsidR="00EC4F99" w:rsidRDefault="00EC4F99">
    <w:pPr>
      <w:pStyle w:val="Rodap"/>
      <w:jc w:val="center"/>
      <w:rPr>
        <w:rFonts w:ascii="Arial" w:hAnsi="Arial"/>
        <w:i/>
        <w:sz w:val="16"/>
      </w:rPr>
    </w:pPr>
    <w:r>
      <w:rPr>
        <w:rFonts w:ascii="Arial" w:hAnsi="Arial"/>
        <w:i/>
        <w:sz w:val="16"/>
      </w:rPr>
      <w:t xml:space="preserve">Rua Prefeito Aristides José Bom, 215 – Centro – CEP 88940-000 – </w:t>
    </w:r>
    <w:proofErr w:type="spellStart"/>
    <w:r>
      <w:rPr>
        <w:rFonts w:ascii="Arial" w:hAnsi="Arial"/>
        <w:i/>
        <w:sz w:val="16"/>
      </w:rPr>
      <w:t>Timbé</w:t>
    </w:r>
    <w:proofErr w:type="spellEnd"/>
    <w:r>
      <w:rPr>
        <w:rFonts w:ascii="Arial" w:hAnsi="Arial"/>
        <w:i/>
        <w:sz w:val="16"/>
      </w:rPr>
      <w:t xml:space="preserve"> do Sul – Santa Catarina – CNPJ 82.915.232/0001-34</w:t>
    </w:r>
  </w:p>
  <w:p w14:paraId="73C80E7E" w14:textId="77777777" w:rsidR="00EC4F99" w:rsidRDefault="00EC4F99">
    <w:pPr>
      <w:pStyle w:val="Rodap"/>
      <w:jc w:val="center"/>
      <w:rPr>
        <w:rFonts w:ascii="Arial" w:hAnsi="Arial"/>
        <w:b/>
        <w:sz w:val="16"/>
      </w:rPr>
    </w:pPr>
    <w:r>
      <w:rPr>
        <w:rFonts w:ascii="Arial" w:hAnsi="Arial"/>
        <w:b/>
        <w:sz w:val="16"/>
      </w:rPr>
      <w:t>Fone (0**48) 3536 1133 – Fone/Fax (0**48) 3536 1144</w:t>
    </w:r>
  </w:p>
  <w:p w14:paraId="5CE0FABF" w14:textId="77777777" w:rsidR="00EC4F99" w:rsidRDefault="00EC4F99">
    <w:pPr>
      <w:pStyle w:val="Rodap"/>
      <w:jc w:val="center"/>
      <w:rPr>
        <w:rFonts w:ascii="Arial" w:hAnsi="Arial"/>
        <w:b/>
        <w:sz w:val="16"/>
      </w:rPr>
    </w:pPr>
    <w:r>
      <w:rPr>
        <w:rFonts w:ascii="Arial" w:hAnsi="Arial"/>
        <w:sz w:val="16"/>
      </w:rPr>
      <w:t>Site: www.timbedosul.sc.gov.br                E-mail:</w:t>
    </w:r>
    <w:r>
      <w:rPr>
        <w:rFonts w:ascii="Arial" w:hAnsi="Arial"/>
        <w:b/>
        <w:sz w:val="16"/>
      </w:rPr>
      <w:t xml:space="preserve">  </w:t>
    </w:r>
    <w:r>
      <w:rPr>
        <w:rFonts w:ascii="Arial" w:hAnsi="Arial"/>
        <w:sz w:val="16"/>
      </w:rPr>
      <w:t>pmts@contato.net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9C4B" w14:textId="77777777" w:rsidR="004359B2" w:rsidRDefault="004359B2">
      <w:r>
        <w:separator/>
      </w:r>
    </w:p>
  </w:footnote>
  <w:footnote w:type="continuationSeparator" w:id="0">
    <w:p w14:paraId="32C5EE75" w14:textId="77777777" w:rsidR="004359B2" w:rsidRDefault="0043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D04C" w14:textId="77777777" w:rsidR="00EC4F99" w:rsidRDefault="00EC4F99">
    <w:pPr>
      <w:pStyle w:val="Cabealho"/>
    </w:pPr>
  </w:p>
  <w:p w14:paraId="2924C91B" w14:textId="22219EFC" w:rsidR="00EC4F99" w:rsidRDefault="009F1800">
    <w:pPr>
      <w:pStyle w:val="Cabealho"/>
    </w:pPr>
    <w:r>
      <w:rPr>
        <w:noProof/>
        <w:sz w:val="20"/>
      </w:rPr>
      <mc:AlternateContent>
        <mc:Choice Requires="wps">
          <w:drawing>
            <wp:anchor distT="0" distB="0" distL="114300" distR="114300" simplePos="0" relativeHeight="251656704" behindDoc="0" locked="0" layoutInCell="1" allowOverlap="1" wp14:anchorId="7D62FAFB" wp14:editId="48027A7B">
              <wp:simplePos x="0" y="0"/>
              <wp:positionH relativeFrom="column">
                <wp:posOffset>1424940</wp:posOffset>
              </wp:positionH>
              <wp:positionV relativeFrom="paragraph">
                <wp:posOffset>141605</wp:posOffset>
              </wp:positionV>
              <wp:extent cx="4037330" cy="670560"/>
              <wp:effectExtent l="0" t="0" r="0" b="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18DF2C" w14:textId="77777777" w:rsidR="00EC4F99" w:rsidRDefault="00EC4F99">
                          <w:pPr>
                            <w:pStyle w:val="Ttulo1"/>
                          </w:pPr>
                          <w:r>
                            <w:t>ESTADO DE SANTA CATARINA</w:t>
                          </w:r>
                        </w:p>
                        <w:p w14:paraId="17366757" w14:textId="77777777" w:rsidR="00EC4F99" w:rsidRDefault="00EC4F99">
                          <w:pPr>
                            <w:pStyle w:val="Ttulo1"/>
                          </w:pPr>
                          <w:r>
                            <w:t>PREFEITURA MUNICIPAL DE TIMBÉ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2FAFB" id="_x0000_t202" coordsize="21600,21600" o:spt="202" path="m,l,21600r21600,l21600,xe">
              <v:stroke joinstyle="miter"/>
              <v:path gradientshapeok="t" o:connecttype="rect"/>
            </v:shapetype>
            <v:shape id="Text Box 1" o:spid="_x0000_s1026" type="#_x0000_t202" style="position:absolute;margin-left:112.2pt;margin-top:11.15pt;width:317.9pt;height: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Hc8gEAAMYDAAAOAAAAZHJzL2Uyb0RvYy54bWysU9uO0zAQfUfiHyy/06SXbSFqulp2tQhp&#10;WZB2+QDHcRKL2GPGbpPy9Yydbinwhnix7Jnx8Tlnxtvr0fTsoNBrsCWfz3LOlJVQa9uW/Ovz/Zu3&#10;nPkgbC16sKrkR+X59e71q+3gCrWADvpaISMQ64vBlbwLwRVZ5mWnjPAzcMpSsgE0ItAR26xGMRC6&#10;6bNFnq+zAbB2CFJ5T9G7Kcl3Cb9plAyfm8arwPqSE7eQVkxrFddstxVFi8J1Wp5oiH9gYYS29OgZ&#10;6k4Ewfao/4IyWiJ4aMJMgsmgabRUSQOpmed/qHnqhFNJC5nj3dkm//9g5ePhCzJdl3zFmRWGWvSs&#10;xsDew8jm0Z3B+YKKnhyVhZHC1OWk1LsHkN88s3DbCduqG0QYOiVqYpduZhdXJxwfQarhE9T0jNgH&#10;SEBjgyZaR2YwQqcuHc+diVQkBVf5crNcUkpSbr3Jr9apdZkoXm479OGDAsPipuRInU/o4vDgA+mg&#10;0peS+JiFe933qfu9/S1AhTGS2EfCE/UwVuPJjQrqI+lAmIaJhp82HeAPzgYapJL773uBirP+oyUv&#10;3s1Xqzh56bC62izogJeZ6jIjrCSokgfOpu1tmKZ171C3Hb00uW/hhvxrdJIWjZ5YnXjTsCTFp8GO&#10;03h5TlW/vt/uJwAAAP//AwBQSwMEFAAGAAgAAAAhAI+nFpPdAAAACgEAAA8AAABkcnMvZG93bnJl&#10;di54bWxMj7FOw0AMhnck3uFkJDZ64VqVNuRSFSQGhg4U2J3ETaLmfCF3TQNPjzvBZsuff3/ONpPr&#10;1EhDaD1buJ8loIhLX7VcW/h4f7lbgQoRucLOM1n4pgCb/Poqw7TyZ36jcR9rJSEcUrTQxNinWoey&#10;IYdh5ntimR384DBKO9S6GvAs4a7TJkmW2mHLcqHBnp4bKo/7kxON8bOYr+PWh7A7mKfXH9wVxy9r&#10;b2+m7SOoSFP8g+GiLzuQi1PhT1wF1VkwZrEQ9FLMQQmwWiYGVCGkeViDzjP9/4X8FwAA//8DAFBL&#10;AQItABQABgAIAAAAIQC2gziS/gAAAOEBAAATAAAAAAAAAAAAAAAAAAAAAABbQ29udGVudF9UeXBl&#10;c10ueG1sUEsBAi0AFAAGAAgAAAAhADj9If/WAAAAlAEAAAsAAAAAAAAAAAAAAAAALwEAAF9yZWxz&#10;Ly5yZWxzUEsBAi0AFAAGAAgAAAAhANW7kdzyAQAAxgMAAA4AAAAAAAAAAAAAAAAALgIAAGRycy9l&#10;Mm9Eb2MueG1sUEsBAi0AFAAGAAgAAAAhAI+nFpPdAAAACgEAAA8AAAAAAAAAAAAAAAAATAQAAGRy&#10;cy9kb3ducmV2LnhtbFBLBQYAAAAABAAEAPMAAABWBQAAAAA=&#10;" filled="f" stroked="f" strokeweight="1pt">
              <v:textbox>
                <w:txbxContent>
                  <w:p w14:paraId="2A18DF2C" w14:textId="77777777" w:rsidR="00EC4F99" w:rsidRDefault="00EC4F99">
                    <w:pPr>
                      <w:pStyle w:val="Ttulo1"/>
                    </w:pPr>
                    <w:r>
                      <w:t>ESTADO DE SANTA CATARINA</w:t>
                    </w:r>
                  </w:p>
                  <w:p w14:paraId="17366757" w14:textId="77777777" w:rsidR="00EC4F99" w:rsidRDefault="00EC4F99">
                    <w:pPr>
                      <w:pStyle w:val="Ttulo1"/>
                    </w:pPr>
                    <w:r>
                      <w:t>PREFEITURA MUNICIPAL DE TIMBÉ DO SUL</w:t>
                    </w:r>
                  </w:p>
                </w:txbxContent>
              </v:textbox>
              <w10:wrap type="topAndBottom"/>
            </v:shape>
          </w:pict>
        </mc:Fallback>
      </mc:AlternateContent>
    </w:r>
    <w:r>
      <w:rPr>
        <w:noProof/>
        <w:sz w:val="20"/>
      </w:rPr>
      <mc:AlternateContent>
        <mc:Choice Requires="wps">
          <w:drawing>
            <wp:anchor distT="0" distB="0" distL="114300" distR="114300" simplePos="0" relativeHeight="251658752" behindDoc="0" locked="0" layoutInCell="1" allowOverlap="1" wp14:anchorId="59437873" wp14:editId="385A704E">
              <wp:simplePos x="0" y="0"/>
              <wp:positionH relativeFrom="column">
                <wp:posOffset>1662430</wp:posOffset>
              </wp:positionH>
              <wp:positionV relativeFrom="paragraph">
                <wp:posOffset>60960</wp:posOffset>
              </wp:positionV>
              <wp:extent cx="3681095" cy="714375"/>
              <wp:effectExtent l="0" t="381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C0993A" w14:textId="77777777" w:rsidR="00EC4F99" w:rsidRPr="00E80147" w:rsidRDefault="00EC4F99" w:rsidP="00E801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7873" id="Text Box 3" o:spid="_x0000_s1027" type="#_x0000_t202" style="position:absolute;margin-left:130.9pt;margin-top:4.8pt;width:289.8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Ou9QEAAM0DAAAOAAAAZHJzL2Uyb0RvYy54bWysU9tu2zAMfR+wfxD0vjjOpRcjTtG16DCg&#10;uwDtPoCR5ViYLWqUEjv7+lFymmbb27AXQbzo8BySWt0MXSv2mrxBW8p8MpVCW4WVsdtSfnt+eHcl&#10;hQ9gK2jR6lIetJc367dvVr0r9AwbbCtNgkGsL3pXyiYEV2SZV43uwE/QacvBGqmDwCZts4qgZ/Su&#10;zWbT6UXWI1WOUGnv2Xs/BuU64de1VuFLXXsdRFtK5hbSSencxDNbr6DYErjGqCMN+AcWHRjLRU9Q&#10;9xBA7Mj8BdUZReixDhOFXYZ1bZROGlhNPv1DzVMDTict3BzvTm3y/w9Wfd5/JWGqUs6lsNDxiJ71&#10;EMR7HMQ8dqd3vuCkJ8dpYWA3Tzkp9e4R1XcvLN41YLf6lgj7RkPF7PL4Mjt7OuL4CLLpP2HFZWAX&#10;MAENNXWxddwMweg8pcNpMpGKYuf84iqfXi+lUBy7zBfzy2UqAcXLa0c+fNDYiXgpJfHkEzrsH32I&#10;bKB4SYnFLD6Ytk3Tb+1vDk6MnsQ+Eh6ph2EzpDYlaVHZBqsDyyEcd4r/AF8apJ9S9LxPpfQ/dkBa&#10;ivaj5ZZc54tFXMBkLJaXMzboPLI5j4BVDFXKIMV4vQvj0u4cmW3DlcYhWLzlNtYmKXxldaTPO5OE&#10;H/c7LuW5nbJef+H6FwAAAP//AwBQSwMEFAAGAAgAAAAhAI6PAQ/eAAAACQEAAA8AAABkcnMvZG93&#10;bnJldi54bWxMj8FOwzAQRO9I/IO1lbhRJwaiNo1TFSQOHHqgwH0Tu0nUeB1iNw18PcsJjqOZnXlb&#10;bGfXi8mOofOkIV0mICzV3nTUaHh/e75dgQgRyWDvyWr4sgG25fVVgbnxF3q10yE2gkso5KihjXHI&#10;pQx1ax2GpR8ssXf0o8PIcmykGfHC5a6XKkky6bAjXmhxsE+trU+Hs2OM6aO6W8edD2F/VI8v37iv&#10;Tp9a3yzm3QZEtHP8C8MvPt9AyUyVP5MJotegspTRo4Z1BoL91X36AKLioFIpyLKQ/z8ofwAAAP//&#10;AwBQSwECLQAUAAYACAAAACEAtoM4kv4AAADhAQAAEwAAAAAAAAAAAAAAAAAAAAAAW0NvbnRlbnRf&#10;VHlwZXNdLnhtbFBLAQItABQABgAIAAAAIQA4/SH/1gAAAJQBAAALAAAAAAAAAAAAAAAAAC8BAABf&#10;cmVscy8ucmVsc1BLAQItABQABgAIAAAAIQCouUOu9QEAAM0DAAAOAAAAAAAAAAAAAAAAAC4CAABk&#10;cnMvZTJvRG9jLnhtbFBLAQItABQABgAIAAAAIQCOjwEP3gAAAAkBAAAPAAAAAAAAAAAAAAAAAE8E&#10;AABkcnMvZG93bnJldi54bWxQSwUGAAAAAAQABADzAAAAWgUAAAAA&#10;" filled="f" stroked="f" strokeweight="1pt">
              <v:textbox>
                <w:txbxContent>
                  <w:p w14:paraId="02C0993A" w14:textId="77777777" w:rsidR="00EC4F99" w:rsidRPr="00E80147" w:rsidRDefault="00EC4F99" w:rsidP="00E80147"/>
                </w:txbxContent>
              </v:textbox>
              <w10:wrap type="topAndBottom"/>
            </v:shape>
          </w:pict>
        </mc:Fallback>
      </mc:AlternateContent>
    </w:r>
  </w:p>
  <w:p w14:paraId="0343CDF4" w14:textId="2777DEE1" w:rsidR="00EC4F99" w:rsidRDefault="009F1800" w:rsidP="006F46DC">
    <w:pPr>
      <w:pStyle w:val="Cabealho"/>
    </w:pPr>
    <w:r>
      <w:rPr>
        <w:noProof/>
        <w:sz w:val="20"/>
      </w:rPr>
      <mc:AlternateContent>
        <mc:Choice Requires="wps">
          <w:drawing>
            <wp:anchor distT="0" distB="0" distL="114300" distR="114300" simplePos="0" relativeHeight="251657728" behindDoc="0" locked="0" layoutInCell="1" allowOverlap="1" wp14:anchorId="0C70CAFE" wp14:editId="028E484A">
              <wp:simplePos x="0" y="0"/>
              <wp:positionH relativeFrom="column">
                <wp:posOffset>1899920</wp:posOffset>
              </wp:positionH>
              <wp:positionV relativeFrom="paragraph">
                <wp:posOffset>530860</wp:posOffset>
              </wp:positionV>
              <wp:extent cx="3443605" cy="0"/>
              <wp:effectExtent l="23495" t="16510" r="19050" b="215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9DC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41.8pt" to="420.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TwwQEAAGoDAAAOAAAAZHJzL2Uyb0RvYy54bWysU01vGyEQvVfqf0Dc6107cRqtvM7BaXpx&#10;W0tJf8AYWC8qMAiwd/3vO+CPps0t6h4Qw8w83nvDLh5Ga9hBhajRtXw6qTlTTqDUbtfyny9Pn+45&#10;iwmcBINOtfyoIn9YfvywGHyjZtijkSowAnGxGXzL+5R8U1VR9MpCnKBXjpIdBguJwrCrZICB0K2p&#10;ZnV9Vw0YpA8oVIx0+nhK8mXB7zol0o+uiyox03LilsoayrrNa7VcQLML4HstzjTgHSwsaEeXXqEe&#10;IQHbB/0GymoRMGKXJgJthV2nhSoaSM20/kfNcw9eFS1kTvRXm+L/gxXfD5vAtGz5jDMHlka01k6x&#10;WXZm8LGhgpXbhKxNjO7Zr1H8iszhqge3U4Xhy9FT2zR3VH+15CB6wt8O31BSDewTFpvGLtgMSQaw&#10;sUzjeJ2GGhMTdHhze3tzV885E5dcBc2l0YeYviq0LG9abohzAYbDOqZMBJpLSb7H4ZM2pgzbODaQ&#10;2vv553npiGi0zNlcF8NuuzKBHSC/l/IVWZR5XRZw72RB6xXIL+d9Am1Oe7rduLMb2YCTlVuUx024&#10;uEQDLTTPjy+/mNdx6f7ziyx/AwAA//8DAFBLAwQUAAYACAAAACEAremF+94AAAAJAQAADwAAAGRy&#10;cy9kb3ducmV2LnhtbEyPwUrDQBCG74LvsIzgReymUUsasym14E0KVik9TrLTJJidDbvbJn17Vzzo&#10;cWY+/vn+YjWZXpzJ+c6ygvksAUFcW91xo+Dz4/U+A+EDssbeMim4kIdVeX1VYK7tyO903oVGxBD2&#10;OSpoQxhyKX3dkkE/swNxvB2tMxji6BqpHY4x3PQyTZKFNNhx/NDiQJuW6q/dySiocbvZ4nEvRwyH&#10;9ctd9XZxTabU7c20fgYRaAp/MPzoR3Uoo1NlT6y96BWky2UaUQXZwwJEBLLH+ROI6nchy0L+b1B+&#10;AwAA//8DAFBLAQItABQABgAIAAAAIQC2gziS/gAAAOEBAAATAAAAAAAAAAAAAAAAAAAAAABbQ29u&#10;dGVudF9UeXBlc10ueG1sUEsBAi0AFAAGAAgAAAAhADj9If/WAAAAlAEAAAsAAAAAAAAAAAAAAAAA&#10;LwEAAF9yZWxzLy5yZWxzUEsBAi0AFAAGAAgAAAAhAOQ/RPDBAQAAagMAAA4AAAAAAAAAAAAAAAAA&#10;LgIAAGRycy9lMm9Eb2MueG1sUEsBAi0AFAAGAAgAAAAhAK3phfveAAAACQEAAA8AAAAAAAAAAAAA&#10;AAAAGwQAAGRycy9kb3ducmV2LnhtbFBLBQYAAAAABAAEAPMAAAAmBQAAAAA=&#10;" strokeweight="2.25pt">
              <w10:wrap type="topAndBottom"/>
            </v:line>
          </w:pict>
        </mc:Fallback>
      </mc:AlternateContent>
    </w:r>
    <w:r w:rsidR="00FD778A">
      <w:rPr>
        <w:noProof/>
      </w:rPr>
      <w:drawing>
        <wp:inline distT="0" distB="0" distL="0" distR="0" wp14:anchorId="5E28255F" wp14:editId="452EA912">
          <wp:extent cx="857250" cy="762000"/>
          <wp:effectExtent l="19050" t="0" r="0" b="0"/>
          <wp:docPr id="1" name="Imagem 1" descr="Prefeitura Timbé do 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Timbé do Sul"/>
                  <pic:cNvPicPr>
                    <a:picLocks noChangeAspect="1" noChangeArrowheads="1"/>
                  </pic:cNvPicPr>
                </pic:nvPicPr>
                <pic:blipFill>
                  <a:blip r:embed="rId1"/>
                  <a:srcRect/>
                  <a:stretch>
                    <a:fillRect/>
                  </a:stretch>
                </pic:blipFill>
                <pic:spPr bwMode="auto">
                  <a:xfrm>
                    <a:off x="0" y="0"/>
                    <a:ext cx="857250" cy="762000"/>
                  </a:xfrm>
                  <a:prstGeom prst="rect">
                    <a:avLst/>
                  </a:prstGeom>
                  <a:noFill/>
                  <a:ln w="9525">
                    <a:noFill/>
                    <a:miter lim="800000"/>
                    <a:headEnd/>
                    <a:tailEnd/>
                  </a:ln>
                </pic:spPr>
              </pic:pic>
            </a:graphicData>
          </a:graphic>
        </wp:inline>
      </w:drawing>
    </w:r>
  </w:p>
  <w:p w14:paraId="5B40C582" w14:textId="77777777" w:rsidR="00EC4F99" w:rsidRDefault="00EC4F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581"/>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152550EE"/>
    <w:multiLevelType w:val="hybridMultilevel"/>
    <w:tmpl w:val="F1CEEFDE"/>
    <w:lvl w:ilvl="0" w:tplc="0416000F">
      <w:start w:val="1"/>
      <w:numFmt w:val="decimal"/>
      <w:lvlText w:val="%1."/>
      <w:lvlJc w:val="left"/>
      <w:pPr>
        <w:ind w:left="2403" w:hanging="360"/>
      </w:pPr>
    </w:lvl>
    <w:lvl w:ilvl="1" w:tplc="04160019" w:tentative="1">
      <w:start w:val="1"/>
      <w:numFmt w:val="lowerLetter"/>
      <w:lvlText w:val="%2."/>
      <w:lvlJc w:val="left"/>
      <w:pPr>
        <w:ind w:left="3123" w:hanging="360"/>
      </w:pPr>
    </w:lvl>
    <w:lvl w:ilvl="2" w:tplc="0416001B" w:tentative="1">
      <w:start w:val="1"/>
      <w:numFmt w:val="lowerRoman"/>
      <w:lvlText w:val="%3."/>
      <w:lvlJc w:val="right"/>
      <w:pPr>
        <w:ind w:left="3843" w:hanging="180"/>
      </w:pPr>
    </w:lvl>
    <w:lvl w:ilvl="3" w:tplc="0416000F" w:tentative="1">
      <w:start w:val="1"/>
      <w:numFmt w:val="decimal"/>
      <w:lvlText w:val="%4."/>
      <w:lvlJc w:val="left"/>
      <w:pPr>
        <w:ind w:left="4563" w:hanging="360"/>
      </w:pPr>
    </w:lvl>
    <w:lvl w:ilvl="4" w:tplc="04160019" w:tentative="1">
      <w:start w:val="1"/>
      <w:numFmt w:val="lowerLetter"/>
      <w:lvlText w:val="%5."/>
      <w:lvlJc w:val="left"/>
      <w:pPr>
        <w:ind w:left="5283" w:hanging="360"/>
      </w:pPr>
    </w:lvl>
    <w:lvl w:ilvl="5" w:tplc="0416001B" w:tentative="1">
      <w:start w:val="1"/>
      <w:numFmt w:val="lowerRoman"/>
      <w:lvlText w:val="%6."/>
      <w:lvlJc w:val="right"/>
      <w:pPr>
        <w:ind w:left="6003" w:hanging="180"/>
      </w:pPr>
    </w:lvl>
    <w:lvl w:ilvl="6" w:tplc="0416000F" w:tentative="1">
      <w:start w:val="1"/>
      <w:numFmt w:val="decimal"/>
      <w:lvlText w:val="%7."/>
      <w:lvlJc w:val="left"/>
      <w:pPr>
        <w:ind w:left="6723" w:hanging="360"/>
      </w:pPr>
    </w:lvl>
    <w:lvl w:ilvl="7" w:tplc="04160019" w:tentative="1">
      <w:start w:val="1"/>
      <w:numFmt w:val="lowerLetter"/>
      <w:lvlText w:val="%8."/>
      <w:lvlJc w:val="left"/>
      <w:pPr>
        <w:ind w:left="7443" w:hanging="360"/>
      </w:pPr>
    </w:lvl>
    <w:lvl w:ilvl="8" w:tplc="0416001B" w:tentative="1">
      <w:start w:val="1"/>
      <w:numFmt w:val="lowerRoman"/>
      <w:lvlText w:val="%9."/>
      <w:lvlJc w:val="right"/>
      <w:pPr>
        <w:ind w:left="8163" w:hanging="180"/>
      </w:pPr>
    </w:lvl>
  </w:abstractNum>
  <w:abstractNum w:abstractNumId="2" w15:restartNumberingAfterBreak="0">
    <w:nsid w:val="1C396435"/>
    <w:multiLevelType w:val="multilevel"/>
    <w:tmpl w:val="3F0AE6D0"/>
    <w:lvl w:ilvl="0">
      <w:start w:val="1"/>
      <w:numFmt w:val="decimalZero"/>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B272E0"/>
    <w:multiLevelType w:val="hybridMultilevel"/>
    <w:tmpl w:val="38FA22B6"/>
    <w:lvl w:ilvl="0" w:tplc="529C9324">
      <w:start w:val="1"/>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095B28"/>
    <w:multiLevelType w:val="hybridMultilevel"/>
    <w:tmpl w:val="5720D550"/>
    <w:lvl w:ilvl="0" w:tplc="5480261C">
      <w:start w:val="1"/>
      <w:numFmt w:val="decimal"/>
      <w:lvlText w:val="%1)"/>
      <w:lvlJc w:val="left"/>
      <w:pPr>
        <w:ind w:left="2043" w:hanging="360"/>
      </w:pPr>
      <w:rPr>
        <w:rFonts w:hint="default"/>
      </w:rPr>
    </w:lvl>
    <w:lvl w:ilvl="1" w:tplc="04160019" w:tentative="1">
      <w:start w:val="1"/>
      <w:numFmt w:val="lowerLetter"/>
      <w:lvlText w:val="%2."/>
      <w:lvlJc w:val="left"/>
      <w:pPr>
        <w:ind w:left="2763" w:hanging="360"/>
      </w:pPr>
    </w:lvl>
    <w:lvl w:ilvl="2" w:tplc="0416001B" w:tentative="1">
      <w:start w:val="1"/>
      <w:numFmt w:val="lowerRoman"/>
      <w:lvlText w:val="%3."/>
      <w:lvlJc w:val="right"/>
      <w:pPr>
        <w:ind w:left="3483" w:hanging="180"/>
      </w:pPr>
    </w:lvl>
    <w:lvl w:ilvl="3" w:tplc="0416000F" w:tentative="1">
      <w:start w:val="1"/>
      <w:numFmt w:val="decimal"/>
      <w:lvlText w:val="%4."/>
      <w:lvlJc w:val="left"/>
      <w:pPr>
        <w:ind w:left="4203" w:hanging="360"/>
      </w:pPr>
    </w:lvl>
    <w:lvl w:ilvl="4" w:tplc="04160019" w:tentative="1">
      <w:start w:val="1"/>
      <w:numFmt w:val="lowerLetter"/>
      <w:lvlText w:val="%5."/>
      <w:lvlJc w:val="left"/>
      <w:pPr>
        <w:ind w:left="4923" w:hanging="360"/>
      </w:pPr>
    </w:lvl>
    <w:lvl w:ilvl="5" w:tplc="0416001B" w:tentative="1">
      <w:start w:val="1"/>
      <w:numFmt w:val="lowerRoman"/>
      <w:lvlText w:val="%6."/>
      <w:lvlJc w:val="right"/>
      <w:pPr>
        <w:ind w:left="5643" w:hanging="180"/>
      </w:pPr>
    </w:lvl>
    <w:lvl w:ilvl="6" w:tplc="0416000F" w:tentative="1">
      <w:start w:val="1"/>
      <w:numFmt w:val="decimal"/>
      <w:lvlText w:val="%7."/>
      <w:lvlJc w:val="left"/>
      <w:pPr>
        <w:ind w:left="6363" w:hanging="360"/>
      </w:pPr>
    </w:lvl>
    <w:lvl w:ilvl="7" w:tplc="04160019" w:tentative="1">
      <w:start w:val="1"/>
      <w:numFmt w:val="lowerLetter"/>
      <w:lvlText w:val="%8."/>
      <w:lvlJc w:val="left"/>
      <w:pPr>
        <w:ind w:left="7083" w:hanging="360"/>
      </w:pPr>
    </w:lvl>
    <w:lvl w:ilvl="8" w:tplc="0416001B" w:tentative="1">
      <w:start w:val="1"/>
      <w:numFmt w:val="lowerRoman"/>
      <w:lvlText w:val="%9."/>
      <w:lvlJc w:val="right"/>
      <w:pPr>
        <w:ind w:left="7803" w:hanging="180"/>
      </w:pPr>
    </w:lvl>
  </w:abstractNum>
  <w:abstractNum w:abstractNumId="5" w15:restartNumberingAfterBreak="0">
    <w:nsid w:val="2ED566AC"/>
    <w:multiLevelType w:val="singleLevel"/>
    <w:tmpl w:val="0638F4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44EC5A05"/>
    <w:multiLevelType w:val="hybridMultilevel"/>
    <w:tmpl w:val="65DE952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562D4F8E"/>
    <w:multiLevelType w:val="hybridMultilevel"/>
    <w:tmpl w:val="A51E0312"/>
    <w:lvl w:ilvl="0" w:tplc="04160001">
      <w:start w:val="1"/>
      <w:numFmt w:val="bullet"/>
      <w:lvlText w:val=""/>
      <w:lvlJc w:val="left"/>
      <w:pPr>
        <w:ind w:left="2403" w:hanging="360"/>
      </w:pPr>
      <w:rPr>
        <w:rFonts w:ascii="Symbol" w:hAnsi="Symbol" w:hint="default"/>
      </w:rPr>
    </w:lvl>
    <w:lvl w:ilvl="1" w:tplc="04160003" w:tentative="1">
      <w:start w:val="1"/>
      <w:numFmt w:val="bullet"/>
      <w:lvlText w:val="o"/>
      <w:lvlJc w:val="left"/>
      <w:pPr>
        <w:ind w:left="3123" w:hanging="360"/>
      </w:pPr>
      <w:rPr>
        <w:rFonts w:ascii="Courier New" w:hAnsi="Courier New" w:cs="Courier New" w:hint="default"/>
      </w:rPr>
    </w:lvl>
    <w:lvl w:ilvl="2" w:tplc="04160005" w:tentative="1">
      <w:start w:val="1"/>
      <w:numFmt w:val="bullet"/>
      <w:lvlText w:val=""/>
      <w:lvlJc w:val="left"/>
      <w:pPr>
        <w:ind w:left="3843" w:hanging="360"/>
      </w:pPr>
      <w:rPr>
        <w:rFonts w:ascii="Wingdings" w:hAnsi="Wingdings" w:hint="default"/>
      </w:rPr>
    </w:lvl>
    <w:lvl w:ilvl="3" w:tplc="04160001" w:tentative="1">
      <w:start w:val="1"/>
      <w:numFmt w:val="bullet"/>
      <w:lvlText w:val=""/>
      <w:lvlJc w:val="left"/>
      <w:pPr>
        <w:ind w:left="4563" w:hanging="360"/>
      </w:pPr>
      <w:rPr>
        <w:rFonts w:ascii="Symbol" w:hAnsi="Symbol" w:hint="default"/>
      </w:rPr>
    </w:lvl>
    <w:lvl w:ilvl="4" w:tplc="04160003" w:tentative="1">
      <w:start w:val="1"/>
      <w:numFmt w:val="bullet"/>
      <w:lvlText w:val="o"/>
      <w:lvlJc w:val="left"/>
      <w:pPr>
        <w:ind w:left="5283" w:hanging="360"/>
      </w:pPr>
      <w:rPr>
        <w:rFonts w:ascii="Courier New" w:hAnsi="Courier New" w:cs="Courier New" w:hint="default"/>
      </w:rPr>
    </w:lvl>
    <w:lvl w:ilvl="5" w:tplc="04160005" w:tentative="1">
      <w:start w:val="1"/>
      <w:numFmt w:val="bullet"/>
      <w:lvlText w:val=""/>
      <w:lvlJc w:val="left"/>
      <w:pPr>
        <w:ind w:left="6003" w:hanging="360"/>
      </w:pPr>
      <w:rPr>
        <w:rFonts w:ascii="Wingdings" w:hAnsi="Wingdings" w:hint="default"/>
      </w:rPr>
    </w:lvl>
    <w:lvl w:ilvl="6" w:tplc="04160001" w:tentative="1">
      <w:start w:val="1"/>
      <w:numFmt w:val="bullet"/>
      <w:lvlText w:val=""/>
      <w:lvlJc w:val="left"/>
      <w:pPr>
        <w:ind w:left="6723" w:hanging="360"/>
      </w:pPr>
      <w:rPr>
        <w:rFonts w:ascii="Symbol" w:hAnsi="Symbol" w:hint="default"/>
      </w:rPr>
    </w:lvl>
    <w:lvl w:ilvl="7" w:tplc="04160003" w:tentative="1">
      <w:start w:val="1"/>
      <w:numFmt w:val="bullet"/>
      <w:lvlText w:val="o"/>
      <w:lvlJc w:val="left"/>
      <w:pPr>
        <w:ind w:left="7443" w:hanging="360"/>
      </w:pPr>
      <w:rPr>
        <w:rFonts w:ascii="Courier New" w:hAnsi="Courier New" w:cs="Courier New" w:hint="default"/>
      </w:rPr>
    </w:lvl>
    <w:lvl w:ilvl="8" w:tplc="04160005" w:tentative="1">
      <w:start w:val="1"/>
      <w:numFmt w:val="bullet"/>
      <w:lvlText w:val=""/>
      <w:lvlJc w:val="left"/>
      <w:pPr>
        <w:ind w:left="8163" w:hanging="360"/>
      </w:pPr>
      <w:rPr>
        <w:rFonts w:ascii="Wingdings" w:hAnsi="Wingdings" w:hint="default"/>
      </w:rPr>
    </w:lvl>
  </w:abstractNum>
  <w:abstractNum w:abstractNumId="8" w15:restartNumberingAfterBreak="0">
    <w:nsid w:val="5AC0429C"/>
    <w:multiLevelType w:val="hybridMultilevel"/>
    <w:tmpl w:val="2306F2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21B7207"/>
    <w:multiLevelType w:val="hybridMultilevel"/>
    <w:tmpl w:val="7218978A"/>
    <w:lvl w:ilvl="0" w:tplc="04160001">
      <w:start w:val="1"/>
      <w:numFmt w:val="bullet"/>
      <w:lvlText w:val=""/>
      <w:lvlJc w:val="left"/>
      <w:pPr>
        <w:ind w:left="2403" w:hanging="360"/>
      </w:pPr>
      <w:rPr>
        <w:rFonts w:ascii="Symbol" w:hAnsi="Symbol" w:hint="default"/>
      </w:rPr>
    </w:lvl>
    <w:lvl w:ilvl="1" w:tplc="04160003" w:tentative="1">
      <w:start w:val="1"/>
      <w:numFmt w:val="bullet"/>
      <w:lvlText w:val="o"/>
      <w:lvlJc w:val="left"/>
      <w:pPr>
        <w:ind w:left="3123" w:hanging="360"/>
      </w:pPr>
      <w:rPr>
        <w:rFonts w:ascii="Courier New" w:hAnsi="Courier New" w:cs="Courier New" w:hint="default"/>
      </w:rPr>
    </w:lvl>
    <w:lvl w:ilvl="2" w:tplc="04160005" w:tentative="1">
      <w:start w:val="1"/>
      <w:numFmt w:val="bullet"/>
      <w:lvlText w:val=""/>
      <w:lvlJc w:val="left"/>
      <w:pPr>
        <w:ind w:left="3843" w:hanging="360"/>
      </w:pPr>
      <w:rPr>
        <w:rFonts w:ascii="Wingdings" w:hAnsi="Wingdings" w:hint="default"/>
      </w:rPr>
    </w:lvl>
    <w:lvl w:ilvl="3" w:tplc="04160001" w:tentative="1">
      <w:start w:val="1"/>
      <w:numFmt w:val="bullet"/>
      <w:lvlText w:val=""/>
      <w:lvlJc w:val="left"/>
      <w:pPr>
        <w:ind w:left="4563" w:hanging="360"/>
      </w:pPr>
      <w:rPr>
        <w:rFonts w:ascii="Symbol" w:hAnsi="Symbol" w:hint="default"/>
      </w:rPr>
    </w:lvl>
    <w:lvl w:ilvl="4" w:tplc="04160003" w:tentative="1">
      <w:start w:val="1"/>
      <w:numFmt w:val="bullet"/>
      <w:lvlText w:val="o"/>
      <w:lvlJc w:val="left"/>
      <w:pPr>
        <w:ind w:left="5283" w:hanging="360"/>
      </w:pPr>
      <w:rPr>
        <w:rFonts w:ascii="Courier New" w:hAnsi="Courier New" w:cs="Courier New" w:hint="default"/>
      </w:rPr>
    </w:lvl>
    <w:lvl w:ilvl="5" w:tplc="04160005" w:tentative="1">
      <w:start w:val="1"/>
      <w:numFmt w:val="bullet"/>
      <w:lvlText w:val=""/>
      <w:lvlJc w:val="left"/>
      <w:pPr>
        <w:ind w:left="6003" w:hanging="360"/>
      </w:pPr>
      <w:rPr>
        <w:rFonts w:ascii="Wingdings" w:hAnsi="Wingdings" w:hint="default"/>
      </w:rPr>
    </w:lvl>
    <w:lvl w:ilvl="6" w:tplc="04160001" w:tentative="1">
      <w:start w:val="1"/>
      <w:numFmt w:val="bullet"/>
      <w:lvlText w:val=""/>
      <w:lvlJc w:val="left"/>
      <w:pPr>
        <w:ind w:left="6723" w:hanging="360"/>
      </w:pPr>
      <w:rPr>
        <w:rFonts w:ascii="Symbol" w:hAnsi="Symbol" w:hint="default"/>
      </w:rPr>
    </w:lvl>
    <w:lvl w:ilvl="7" w:tplc="04160003" w:tentative="1">
      <w:start w:val="1"/>
      <w:numFmt w:val="bullet"/>
      <w:lvlText w:val="o"/>
      <w:lvlJc w:val="left"/>
      <w:pPr>
        <w:ind w:left="7443" w:hanging="360"/>
      </w:pPr>
      <w:rPr>
        <w:rFonts w:ascii="Courier New" w:hAnsi="Courier New" w:cs="Courier New" w:hint="default"/>
      </w:rPr>
    </w:lvl>
    <w:lvl w:ilvl="8" w:tplc="04160005" w:tentative="1">
      <w:start w:val="1"/>
      <w:numFmt w:val="bullet"/>
      <w:lvlText w:val=""/>
      <w:lvlJc w:val="left"/>
      <w:pPr>
        <w:ind w:left="8163" w:hanging="360"/>
      </w:pPr>
      <w:rPr>
        <w:rFonts w:ascii="Wingdings" w:hAnsi="Wingdings" w:hint="default"/>
      </w:rPr>
    </w:lvl>
  </w:abstractNum>
  <w:abstractNum w:abstractNumId="10" w15:restartNumberingAfterBreak="0">
    <w:nsid w:val="717900DA"/>
    <w:multiLevelType w:val="hybridMultilevel"/>
    <w:tmpl w:val="92BE2274"/>
    <w:lvl w:ilvl="0" w:tplc="0416000D">
      <w:start w:val="1"/>
      <w:numFmt w:val="bullet"/>
      <w:lvlText w:val=""/>
      <w:lvlJc w:val="left"/>
      <w:pPr>
        <w:ind w:left="2403"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5"/>
  </w:num>
  <w:num w:numId="5">
    <w:abstractNumId w:val="3"/>
  </w:num>
  <w:num w:numId="6">
    <w:abstractNumId w:val="7"/>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B4"/>
    <w:rsid w:val="00006A8B"/>
    <w:rsid w:val="00007722"/>
    <w:rsid w:val="00010B91"/>
    <w:rsid w:val="00015D27"/>
    <w:rsid w:val="00031DE8"/>
    <w:rsid w:val="00034B57"/>
    <w:rsid w:val="0005096C"/>
    <w:rsid w:val="000576D8"/>
    <w:rsid w:val="00086B1A"/>
    <w:rsid w:val="000B1793"/>
    <w:rsid w:val="000C0FAD"/>
    <w:rsid w:val="000C46CD"/>
    <w:rsid w:val="000C7281"/>
    <w:rsid w:val="000D3103"/>
    <w:rsid w:val="000F1763"/>
    <w:rsid w:val="000F5BC2"/>
    <w:rsid w:val="00102633"/>
    <w:rsid w:val="001305F1"/>
    <w:rsid w:val="001328C3"/>
    <w:rsid w:val="00136680"/>
    <w:rsid w:val="00143468"/>
    <w:rsid w:val="001521D0"/>
    <w:rsid w:val="0015730D"/>
    <w:rsid w:val="00182A6B"/>
    <w:rsid w:val="0018715F"/>
    <w:rsid w:val="00196C6C"/>
    <w:rsid w:val="001A68D3"/>
    <w:rsid w:val="001B5D06"/>
    <w:rsid w:val="001C25C0"/>
    <w:rsid w:val="001D7A3C"/>
    <w:rsid w:val="001E012B"/>
    <w:rsid w:val="001E516F"/>
    <w:rsid w:val="00200289"/>
    <w:rsid w:val="002016AB"/>
    <w:rsid w:val="00202043"/>
    <w:rsid w:val="002036D7"/>
    <w:rsid w:val="002217B4"/>
    <w:rsid w:val="00222402"/>
    <w:rsid w:val="00236CD4"/>
    <w:rsid w:val="00242FC7"/>
    <w:rsid w:val="00256AD7"/>
    <w:rsid w:val="002805D4"/>
    <w:rsid w:val="002814F4"/>
    <w:rsid w:val="002831B3"/>
    <w:rsid w:val="002839B8"/>
    <w:rsid w:val="002857FB"/>
    <w:rsid w:val="00293A3B"/>
    <w:rsid w:val="002A4414"/>
    <w:rsid w:val="002B7328"/>
    <w:rsid w:val="002C3F41"/>
    <w:rsid w:val="002C46E5"/>
    <w:rsid w:val="002E4115"/>
    <w:rsid w:val="002F1C03"/>
    <w:rsid w:val="002F2B52"/>
    <w:rsid w:val="0032177F"/>
    <w:rsid w:val="00321DDA"/>
    <w:rsid w:val="0032485F"/>
    <w:rsid w:val="0033396A"/>
    <w:rsid w:val="003421E7"/>
    <w:rsid w:val="00342E15"/>
    <w:rsid w:val="00344F85"/>
    <w:rsid w:val="00352A98"/>
    <w:rsid w:val="0035315D"/>
    <w:rsid w:val="00356281"/>
    <w:rsid w:val="00362C93"/>
    <w:rsid w:val="00366AB4"/>
    <w:rsid w:val="0037230A"/>
    <w:rsid w:val="0038058C"/>
    <w:rsid w:val="003807DB"/>
    <w:rsid w:val="0038299A"/>
    <w:rsid w:val="003848B1"/>
    <w:rsid w:val="00386923"/>
    <w:rsid w:val="00393663"/>
    <w:rsid w:val="003A6FD6"/>
    <w:rsid w:val="003B0EEF"/>
    <w:rsid w:val="003C6357"/>
    <w:rsid w:val="003D06A7"/>
    <w:rsid w:val="003D78FB"/>
    <w:rsid w:val="003E18BD"/>
    <w:rsid w:val="003F76F3"/>
    <w:rsid w:val="00407438"/>
    <w:rsid w:val="00414BBC"/>
    <w:rsid w:val="00422A42"/>
    <w:rsid w:val="004245BF"/>
    <w:rsid w:val="004359B2"/>
    <w:rsid w:val="0043611A"/>
    <w:rsid w:val="00457343"/>
    <w:rsid w:val="004576F3"/>
    <w:rsid w:val="004606A6"/>
    <w:rsid w:val="0046571E"/>
    <w:rsid w:val="0047061E"/>
    <w:rsid w:val="0047464B"/>
    <w:rsid w:val="00475BD0"/>
    <w:rsid w:val="00476BA2"/>
    <w:rsid w:val="00487474"/>
    <w:rsid w:val="004E1089"/>
    <w:rsid w:val="004F0377"/>
    <w:rsid w:val="0050217F"/>
    <w:rsid w:val="0050636A"/>
    <w:rsid w:val="0051668A"/>
    <w:rsid w:val="00527A79"/>
    <w:rsid w:val="00530E89"/>
    <w:rsid w:val="00540458"/>
    <w:rsid w:val="00545C9C"/>
    <w:rsid w:val="00546A53"/>
    <w:rsid w:val="005566A9"/>
    <w:rsid w:val="00567234"/>
    <w:rsid w:val="00575A5F"/>
    <w:rsid w:val="00583A29"/>
    <w:rsid w:val="00591FE4"/>
    <w:rsid w:val="005946BF"/>
    <w:rsid w:val="005A1C67"/>
    <w:rsid w:val="005B564C"/>
    <w:rsid w:val="005C4A12"/>
    <w:rsid w:val="005D08BA"/>
    <w:rsid w:val="005D787D"/>
    <w:rsid w:val="005E48C2"/>
    <w:rsid w:val="005E7C64"/>
    <w:rsid w:val="005F7679"/>
    <w:rsid w:val="00601341"/>
    <w:rsid w:val="00630F5E"/>
    <w:rsid w:val="00654B41"/>
    <w:rsid w:val="006608FC"/>
    <w:rsid w:val="00674134"/>
    <w:rsid w:val="00680CC0"/>
    <w:rsid w:val="006858F8"/>
    <w:rsid w:val="006977F1"/>
    <w:rsid w:val="006C139F"/>
    <w:rsid w:val="006C211D"/>
    <w:rsid w:val="006D1076"/>
    <w:rsid w:val="006D72D4"/>
    <w:rsid w:val="006E5F48"/>
    <w:rsid w:val="006F33F4"/>
    <w:rsid w:val="006F46DC"/>
    <w:rsid w:val="0071545E"/>
    <w:rsid w:val="00727A69"/>
    <w:rsid w:val="00736E29"/>
    <w:rsid w:val="007604EF"/>
    <w:rsid w:val="007737C6"/>
    <w:rsid w:val="007754F0"/>
    <w:rsid w:val="00784BCE"/>
    <w:rsid w:val="00791A52"/>
    <w:rsid w:val="00794D37"/>
    <w:rsid w:val="007972E3"/>
    <w:rsid w:val="007B2457"/>
    <w:rsid w:val="007B529B"/>
    <w:rsid w:val="007C07A2"/>
    <w:rsid w:val="007C289E"/>
    <w:rsid w:val="007C3E77"/>
    <w:rsid w:val="007D2D34"/>
    <w:rsid w:val="007D32A3"/>
    <w:rsid w:val="007D681E"/>
    <w:rsid w:val="007E3871"/>
    <w:rsid w:val="007F21AE"/>
    <w:rsid w:val="007F5FAD"/>
    <w:rsid w:val="00820686"/>
    <w:rsid w:val="00821867"/>
    <w:rsid w:val="00823A00"/>
    <w:rsid w:val="0082455D"/>
    <w:rsid w:val="00833260"/>
    <w:rsid w:val="00837211"/>
    <w:rsid w:val="008524BB"/>
    <w:rsid w:val="008627B2"/>
    <w:rsid w:val="00872117"/>
    <w:rsid w:val="008767B8"/>
    <w:rsid w:val="00877744"/>
    <w:rsid w:val="00887EE9"/>
    <w:rsid w:val="00897416"/>
    <w:rsid w:val="008A2D6A"/>
    <w:rsid w:val="008A63DD"/>
    <w:rsid w:val="008B1436"/>
    <w:rsid w:val="008B3000"/>
    <w:rsid w:val="008C4A67"/>
    <w:rsid w:val="008E3FA2"/>
    <w:rsid w:val="008F31F7"/>
    <w:rsid w:val="008F3BFF"/>
    <w:rsid w:val="00913A29"/>
    <w:rsid w:val="00921783"/>
    <w:rsid w:val="00931512"/>
    <w:rsid w:val="0093321C"/>
    <w:rsid w:val="009508F2"/>
    <w:rsid w:val="00957EF7"/>
    <w:rsid w:val="0098069F"/>
    <w:rsid w:val="00980FC9"/>
    <w:rsid w:val="009836F7"/>
    <w:rsid w:val="009922BD"/>
    <w:rsid w:val="00992E27"/>
    <w:rsid w:val="0099421D"/>
    <w:rsid w:val="00996F24"/>
    <w:rsid w:val="009A2E4A"/>
    <w:rsid w:val="009A3652"/>
    <w:rsid w:val="009C0327"/>
    <w:rsid w:val="009C4ED9"/>
    <w:rsid w:val="009F1800"/>
    <w:rsid w:val="009F2613"/>
    <w:rsid w:val="00A264BC"/>
    <w:rsid w:val="00A64ED6"/>
    <w:rsid w:val="00A67D8F"/>
    <w:rsid w:val="00A73B01"/>
    <w:rsid w:val="00A80D76"/>
    <w:rsid w:val="00A82F64"/>
    <w:rsid w:val="00A9179A"/>
    <w:rsid w:val="00A942CB"/>
    <w:rsid w:val="00A96AC3"/>
    <w:rsid w:val="00AA326D"/>
    <w:rsid w:val="00AA7659"/>
    <w:rsid w:val="00AD01E4"/>
    <w:rsid w:val="00AD18A2"/>
    <w:rsid w:val="00AE3BE0"/>
    <w:rsid w:val="00B0191C"/>
    <w:rsid w:val="00B03E32"/>
    <w:rsid w:val="00B34FBD"/>
    <w:rsid w:val="00B3628F"/>
    <w:rsid w:val="00B413AF"/>
    <w:rsid w:val="00B46279"/>
    <w:rsid w:val="00B53F51"/>
    <w:rsid w:val="00B55233"/>
    <w:rsid w:val="00B642F1"/>
    <w:rsid w:val="00B7188D"/>
    <w:rsid w:val="00B7313E"/>
    <w:rsid w:val="00B81328"/>
    <w:rsid w:val="00B81399"/>
    <w:rsid w:val="00B82D95"/>
    <w:rsid w:val="00B8394E"/>
    <w:rsid w:val="00B96520"/>
    <w:rsid w:val="00BA36DD"/>
    <w:rsid w:val="00BA460B"/>
    <w:rsid w:val="00BA65C7"/>
    <w:rsid w:val="00BB432B"/>
    <w:rsid w:val="00BB4FA3"/>
    <w:rsid w:val="00BC1E01"/>
    <w:rsid w:val="00BE0C4B"/>
    <w:rsid w:val="00BE21FB"/>
    <w:rsid w:val="00BF1DB3"/>
    <w:rsid w:val="00C3145F"/>
    <w:rsid w:val="00C34BDE"/>
    <w:rsid w:val="00C66E5D"/>
    <w:rsid w:val="00C82EE3"/>
    <w:rsid w:val="00C9369D"/>
    <w:rsid w:val="00C94149"/>
    <w:rsid w:val="00CA28E9"/>
    <w:rsid w:val="00CB2545"/>
    <w:rsid w:val="00CB7467"/>
    <w:rsid w:val="00CC367F"/>
    <w:rsid w:val="00CE0FBA"/>
    <w:rsid w:val="00CF2256"/>
    <w:rsid w:val="00D01583"/>
    <w:rsid w:val="00D121C5"/>
    <w:rsid w:val="00D2754D"/>
    <w:rsid w:val="00D27901"/>
    <w:rsid w:val="00D30794"/>
    <w:rsid w:val="00D323DE"/>
    <w:rsid w:val="00D4339C"/>
    <w:rsid w:val="00D43D2F"/>
    <w:rsid w:val="00D4488F"/>
    <w:rsid w:val="00D51833"/>
    <w:rsid w:val="00D613A3"/>
    <w:rsid w:val="00D63C32"/>
    <w:rsid w:val="00D662A4"/>
    <w:rsid w:val="00D849A5"/>
    <w:rsid w:val="00D926F6"/>
    <w:rsid w:val="00DA0A3E"/>
    <w:rsid w:val="00DA12C7"/>
    <w:rsid w:val="00DC2FBC"/>
    <w:rsid w:val="00DD4341"/>
    <w:rsid w:val="00DE0AC6"/>
    <w:rsid w:val="00DE5678"/>
    <w:rsid w:val="00DE6BC9"/>
    <w:rsid w:val="00DF4A0D"/>
    <w:rsid w:val="00DF5BEB"/>
    <w:rsid w:val="00DF7053"/>
    <w:rsid w:val="00E002F8"/>
    <w:rsid w:val="00E009AD"/>
    <w:rsid w:val="00E16B79"/>
    <w:rsid w:val="00E275F4"/>
    <w:rsid w:val="00E3165C"/>
    <w:rsid w:val="00E37DCE"/>
    <w:rsid w:val="00E5415E"/>
    <w:rsid w:val="00E74420"/>
    <w:rsid w:val="00E76419"/>
    <w:rsid w:val="00E80147"/>
    <w:rsid w:val="00E84828"/>
    <w:rsid w:val="00E92DA7"/>
    <w:rsid w:val="00E95F4E"/>
    <w:rsid w:val="00EA0EE8"/>
    <w:rsid w:val="00EA0FB4"/>
    <w:rsid w:val="00EA56BB"/>
    <w:rsid w:val="00EB4EC5"/>
    <w:rsid w:val="00EB72B6"/>
    <w:rsid w:val="00EC4F99"/>
    <w:rsid w:val="00EC76E8"/>
    <w:rsid w:val="00EE391F"/>
    <w:rsid w:val="00EE3AC4"/>
    <w:rsid w:val="00EE4911"/>
    <w:rsid w:val="00EF29F7"/>
    <w:rsid w:val="00F0099C"/>
    <w:rsid w:val="00F077E6"/>
    <w:rsid w:val="00F23CFB"/>
    <w:rsid w:val="00F26847"/>
    <w:rsid w:val="00F422BD"/>
    <w:rsid w:val="00F43B85"/>
    <w:rsid w:val="00F634DA"/>
    <w:rsid w:val="00F677BF"/>
    <w:rsid w:val="00F81974"/>
    <w:rsid w:val="00F834D2"/>
    <w:rsid w:val="00F8438C"/>
    <w:rsid w:val="00F94CAC"/>
    <w:rsid w:val="00F97FA9"/>
    <w:rsid w:val="00FB52DE"/>
    <w:rsid w:val="00FC43FF"/>
    <w:rsid w:val="00FD66E1"/>
    <w:rsid w:val="00FD778A"/>
    <w:rsid w:val="00FE28E0"/>
    <w:rsid w:val="00FE2A09"/>
    <w:rsid w:val="00FE4F7D"/>
    <w:rsid w:val="00FF3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A3D58"/>
  <w15:docId w15:val="{DD30A477-297F-45CD-8B65-FD0515D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289"/>
    <w:rPr>
      <w:sz w:val="24"/>
      <w:szCs w:val="24"/>
    </w:rPr>
  </w:style>
  <w:style w:type="paragraph" w:styleId="Ttulo1">
    <w:name w:val="heading 1"/>
    <w:basedOn w:val="Normal"/>
    <w:next w:val="Normal"/>
    <w:qFormat/>
    <w:rsid w:val="00B0191C"/>
    <w:pPr>
      <w:keepNext/>
      <w:jc w:val="center"/>
      <w:outlineLvl w:val="0"/>
    </w:pPr>
    <w:rPr>
      <w:rFonts w:ascii="Arial" w:hAnsi="Arial"/>
      <w:b/>
      <w:bCs/>
    </w:rPr>
  </w:style>
  <w:style w:type="paragraph" w:styleId="Ttulo2">
    <w:name w:val="heading 2"/>
    <w:basedOn w:val="Normal"/>
    <w:next w:val="Normal"/>
    <w:qFormat/>
    <w:rsid w:val="00B0191C"/>
    <w:pPr>
      <w:keepNext/>
      <w:jc w:val="both"/>
      <w:outlineLvl w:val="1"/>
    </w:pPr>
    <w:rPr>
      <w:b/>
      <w:szCs w:val="20"/>
    </w:rPr>
  </w:style>
  <w:style w:type="paragraph" w:styleId="Ttulo3">
    <w:name w:val="heading 3"/>
    <w:basedOn w:val="Normal"/>
    <w:next w:val="Normal"/>
    <w:qFormat/>
    <w:rsid w:val="00B0191C"/>
    <w:pPr>
      <w:keepNext/>
      <w:spacing w:after="120"/>
      <w:ind w:left="2880"/>
      <w:jc w:val="both"/>
      <w:outlineLvl w:val="2"/>
    </w:pPr>
    <w:rPr>
      <w:rFonts w:ascii="Arial" w:eastAsia="Arial Unicode MS" w:hAnsi="Arial"/>
      <w:b/>
      <w:sz w:val="20"/>
      <w:szCs w:val="20"/>
    </w:rPr>
  </w:style>
  <w:style w:type="paragraph" w:styleId="Ttulo4">
    <w:name w:val="heading 4"/>
    <w:basedOn w:val="Normal"/>
    <w:next w:val="Normal"/>
    <w:qFormat/>
    <w:rsid w:val="00B0191C"/>
    <w:pPr>
      <w:keepNext/>
      <w:spacing w:after="120" w:line="360" w:lineRule="auto"/>
      <w:ind w:firstLine="2880"/>
      <w:jc w:val="both"/>
      <w:outlineLvl w:val="3"/>
    </w:pPr>
    <w:rPr>
      <w:rFonts w:ascii="Arial" w:hAnsi="Arial"/>
      <w:b/>
      <w:sz w:val="20"/>
    </w:rPr>
  </w:style>
  <w:style w:type="paragraph" w:styleId="Ttulo5">
    <w:name w:val="heading 5"/>
    <w:basedOn w:val="Normal"/>
    <w:next w:val="Normal"/>
    <w:qFormat/>
    <w:rsid w:val="00B0191C"/>
    <w:pPr>
      <w:keepNext/>
      <w:ind w:left="2835"/>
      <w:outlineLvl w:val="4"/>
    </w:pPr>
    <w:rPr>
      <w:rFonts w:ascii="Lucida Sans Unicode" w:hAnsi="Lucida Sans Unicode" w:cs="Lucida Sans Unicode"/>
      <w:b/>
      <w:sz w:val="20"/>
      <w:szCs w:val="20"/>
    </w:rPr>
  </w:style>
  <w:style w:type="paragraph" w:styleId="Ttulo7">
    <w:name w:val="heading 7"/>
    <w:basedOn w:val="Normal"/>
    <w:next w:val="Normal"/>
    <w:qFormat/>
    <w:rsid w:val="00B0191C"/>
    <w:pPr>
      <w:keepNext/>
      <w:spacing w:after="120"/>
      <w:ind w:firstLine="2835"/>
      <w:jc w:val="both"/>
      <w:outlineLvl w:val="6"/>
    </w:pPr>
    <w:rPr>
      <w:rFonts w:ascii="Lucida Sans Unicode" w:hAnsi="Lucida Sans Unicode"/>
      <w:b/>
      <w:sz w:val="20"/>
      <w:szCs w:val="20"/>
    </w:rPr>
  </w:style>
  <w:style w:type="paragraph" w:styleId="Ttulo8">
    <w:name w:val="heading 8"/>
    <w:basedOn w:val="Normal"/>
    <w:next w:val="Normal"/>
    <w:qFormat/>
    <w:rsid w:val="00B0191C"/>
    <w:pPr>
      <w:keepNext/>
      <w:spacing w:after="120"/>
      <w:ind w:left="2835"/>
      <w:jc w:val="both"/>
      <w:outlineLvl w:val="7"/>
    </w:pPr>
    <w:rPr>
      <w:rFonts w:ascii="Lucida Sans Unicode" w:hAnsi="Lucida Sans Unicode"/>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0191C"/>
    <w:pPr>
      <w:tabs>
        <w:tab w:val="center" w:pos="4419"/>
        <w:tab w:val="right" w:pos="8838"/>
      </w:tabs>
    </w:pPr>
  </w:style>
  <w:style w:type="paragraph" w:styleId="Rodap">
    <w:name w:val="footer"/>
    <w:basedOn w:val="Normal"/>
    <w:rsid w:val="00B0191C"/>
    <w:pPr>
      <w:tabs>
        <w:tab w:val="center" w:pos="4419"/>
        <w:tab w:val="right" w:pos="8838"/>
      </w:tabs>
    </w:pPr>
  </w:style>
  <w:style w:type="paragraph" w:styleId="Corpodetexto">
    <w:name w:val="Body Text"/>
    <w:basedOn w:val="Normal"/>
    <w:link w:val="CorpodetextoChar"/>
    <w:rsid w:val="00B0191C"/>
    <w:pPr>
      <w:jc w:val="center"/>
    </w:pPr>
    <w:rPr>
      <w:b/>
      <w:sz w:val="28"/>
      <w:szCs w:val="20"/>
    </w:rPr>
  </w:style>
  <w:style w:type="paragraph" w:styleId="Recuodecorpodetexto">
    <w:name w:val="Body Text Indent"/>
    <w:basedOn w:val="Normal"/>
    <w:link w:val="RecuodecorpodetextoChar"/>
    <w:rsid w:val="00B0191C"/>
    <w:pPr>
      <w:ind w:left="2124"/>
      <w:jc w:val="both"/>
    </w:pPr>
    <w:rPr>
      <w:sz w:val="32"/>
      <w:szCs w:val="20"/>
    </w:rPr>
  </w:style>
  <w:style w:type="paragraph" w:styleId="Recuodecorpodetexto2">
    <w:name w:val="Body Text Indent 2"/>
    <w:basedOn w:val="Normal"/>
    <w:rsid w:val="00B0191C"/>
    <w:pPr>
      <w:ind w:firstLine="2880"/>
      <w:jc w:val="both"/>
    </w:pPr>
    <w:rPr>
      <w:rFonts w:ascii="Lucida Sans Unicode" w:hAnsi="Lucida Sans Unicode"/>
      <w:sz w:val="20"/>
    </w:rPr>
  </w:style>
  <w:style w:type="paragraph" w:styleId="Recuodecorpodetexto3">
    <w:name w:val="Body Text Indent 3"/>
    <w:basedOn w:val="Normal"/>
    <w:link w:val="Recuodecorpodetexto3Char"/>
    <w:rsid w:val="00B0191C"/>
    <w:pPr>
      <w:ind w:left="2835"/>
      <w:jc w:val="both"/>
    </w:pPr>
    <w:rPr>
      <w:rFonts w:ascii="Lucida Sans Unicode" w:hAnsi="Lucida Sans Unicode"/>
      <w:b/>
    </w:rPr>
  </w:style>
  <w:style w:type="character" w:styleId="Nmerodepgina">
    <w:name w:val="page number"/>
    <w:basedOn w:val="Fontepargpadro"/>
    <w:rsid w:val="00B0191C"/>
  </w:style>
  <w:style w:type="paragraph" w:styleId="Ttulo">
    <w:name w:val="Title"/>
    <w:basedOn w:val="Normal"/>
    <w:qFormat/>
    <w:rsid w:val="00B0191C"/>
    <w:pPr>
      <w:jc w:val="center"/>
    </w:pPr>
    <w:rPr>
      <w:b/>
      <w:bCs/>
    </w:rPr>
  </w:style>
  <w:style w:type="paragraph" w:styleId="TextosemFormatao">
    <w:name w:val="Plain Text"/>
    <w:basedOn w:val="Normal"/>
    <w:rsid w:val="00B0191C"/>
    <w:rPr>
      <w:rFonts w:ascii="Courier New" w:hAnsi="Courier New"/>
      <w:sz w:val="20"/>
      <w:szCs w:val="20"/>
    </w:rPr>
  </w:style>
  <w:style w:type="table" w:styleId="Tabelacomgrade">
    <w:name w:val="Table Grid"/>
    <w:basedOn w:val="Tabelanormal"/>
    <w:rsid w:val="007F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642F1"/>
    <w:rPr>
      <w:rFonts w:ascii="Tahoma" w:hAnsi="Tahoma" w:cs="Tahoma"/>
      <w:sz w:val="16"/>
      <w:szCs w:val="16"/>
    </w:rPr>
  </w:style>
  <w:style w:type="character" w:styleId="Hyperlink">
    <w:name w:val="Hyperlink"/>
    <w:rsid w:val="009922BD"/>
    <w:rPr>
      <w:color w:val="0000FF"/>
      <w:u w:val="single"/>
    </w:rPr>
  </w:style>
  <w:style w:type="paragraph" w:styleId="PargrafodaLista">
    <w:name w:val="List Paragraph"/>
    <w:basedOn w:val="Normal"/>
    <w:uiPriority w:val="34"/>
    <w:qFormat/>
    <w:rsid w:val="004E1089"/>
    <w:pPr>
      <w:spacing w:after="200" w:line="276" w:lineRule="auto"/>
      <w:ind w:left="720"/>
      <w:contextualSpacing/>
    </w:pPr>
    <w:rPr>
      <w:rFonts w:ascii="Calibri" w:eastAsia="Calibri" w:hAnsi="Calibri"/>
      <w:sz w:val="22"/>
      <w:szCs w:val="22"/>
      <w:lang w:eastAsia="en-US"/>
    </w:rPr>
  </w:style>
  <w:style w:type="paragraph" w:styleId="Legenda">
    <w:name w:val="caption"/>
    <w:basedOn w:val="Normal"/>
    <w:next w:val="Normal"/>
    <w:uiPriority w:val="35"/>
    <w:unhideWhenUsed/>
    <w:qFormat/>
    <w:rsid w:val="004E1089"/>
    <w:pPr>
      <w:spacing w:after="200"/>
    </w:pPr>
    <w:rPr>
      <w:rFonts w:ascii="Calibri" w:eastAsia="Calibri" w:hAnsi="Calibri"/>
      <w:b/>
      <w:bCs/>
      <w:color w:val="4F81BD"/>
      <w:sz w:val="18"/>
      <w:szCs w:val="18"/>
      <w:lang w:eastAsia="en-US"/>
    </w:rPr>
  </w:style>
  <w:style w:type="paragraph" w:customStyle="1" w:styleId="Recuodecorpodetexto21">
    <w:name w:val="Recuo de corpo de texto 21"/>
    <w:basedOn w:val="Normal"/>
    <w:rsid w:val="00B81399"/>
    <w:pPr>
      <w:ind w:firstLine="708"/>
      <w:jc w:val="both"/>
    </w:pPr>
    <w:rPr>
      <w:rFonts w:ascii="Arial" w:hAnsi="Arial"/>
      <w:szCs w:val="20"/>
    </w:rPr>
  </w:style>
  <w:style w:type="paragraph" w:customStyle="1" w:styleId="Recuonormal1">
    <w:name w:val="Recuo normal1"/>
    <w:basedOn w:val="Normal"/>
    <w:rsid w:val="007D32A3"/>
    <w:pPr>
      <w:suppressAutoHyphens/>
      <w:ind w:firstLine="720"/>
      <w:jc w:val="both"/>
    </w:pPr>
    <w:rPr>
      <w:szCs w:val="20"/>
      <w:lang w:eastAsia="ar-SA"/>
    </w:rPr>
  </w:style>
  <w:style w:type="character" w:customStyle="1" w:styleId="badgebadge-important">
    <w:name w:val="badge badge-important"/>
    <w:rsid w:val="007D32A3"/>
  </w:style>
  <w:style w:type="character" w:customStyle="1" w:styleId="label">
    <w:name w:val="label"/>
    <w:rsid w:val="007D32A3"/>
  </w:style>
  <w:style w:type="character" w:styleId="Refdecomentrio">
    <w:name w:val="annotation reference"/>
    <w:uiPriority w:val="99"/>
    <w:unhideWhenUsed/>
    <w:rsid w:val="007D32A3"/>
    <w:rPr>
      <w:sz w:val="16"/>
      <w:szCs w:val="16"/>
    </w:rPr>
  </w:style>
  <w:style w:type="paragraph" w:styleId="Textodecomentrio">
    <w:name w:val="annotation text"/>
    <w:basedOn w:val="Normal"/>
    <w:link w:val="TextodecomentrioChar"/>
    <w:uiPriority w:val="99"/>
    <w:unhideWhenUsed/>
    <w:rsid w:val="007D32A3"/>
    <w:pPr>
      <w:suppressAutoHyphens/>
    </w:pPr>
    <w:rPr>
      <w:color w:val="000000"/>
      <w:sz w:val="20"/>
      <w:szCs w:val="20"/>
      <w:lang w:eastAsia="ar-SA"/>
    </w:rPr>
  </w:style>
  <w:style w:type="character" w:customStyle="1" w:styleId="TextodecomentrioChar">
    <w:name w:val="Texto de comentário Char"/>
    <w:link w:val="Textodecomentrio"/>
    <w:uiPriority w:val="99"/>
    <w:rsid w:val="007D32A3"/>
    <w:rPr>
      <w:color w:val="000000"/>
      <w:lang w:eastAsia="ar-SA"/>
    </w:rPr>
  </w:style>
  <w:style w:type="paragraph" w:styleId="Assuntodocomentrio">
    <w:name w:val="annotation subject"/>
    <w:basedOn w:val="Textodecomentrio"/>
    <w:next w:val="Textodecomentrio"/>
    <w:link w:val="AssuntodocomentrioChar"/>
    <w:rsid w:val="007D32A3"/>
    <w:pPr>
      <w:suppressAutoHyphens w:val="0"/>
    </w:pPr>
    <w:rPr>
      <w:b/>
      <w:bCs/>
      <w:color w:val="auto"/>
      <w:lang w:eastAsia="pt-BR"/>
    </w:rPr>
  </w:style>
  <w:style w:type="character" w:customStyle="1" w:styleId="AssuntodocomentrioChar">
    <w:name w:val="Assunto do comentário Char"/>
    <w:link w:val="Assuntodocomentrio"/>
    <w:rsid w:val="007D32A3"/>
    <w:rPr>
      <w:b/>
      <w:bCs/>
      <w:color w:val="000000"/>
      <w:lang w:eastAsia="ar-SA"/>
    </w:rPr>
  </w:style>
  <w:style w:type="character" w:customStyle="1" w:styleId="RecuodecorpodetextoChar">
    <w:name w:val="Recuo de corpo de texto Char"/>
    <w:link w:val="Recuodecorpodetexto"/>
    <w:rsid w:val="00F23CFB"/>
    <w:rPr>
      <w:sz w:val="32"/>
    </w:rPr>
  </w:style>
  <w:style w:type="character" w:customStyle="1" w:styleId="CorpodetextoChar">
    <w:name w:val="Corpo de texto Char"/>
    <w:link w:val="Corpodetexto"/>
    <w:rsid w:val="001E516F"/>
    <w:rPr>
      <w:b/>
      <w:sz w:val="28"/>
    </w:rPr>
  </w:style>
  <w:style w:type="character" w:customStyle="1" w:styleId="Recuodecorpodetexto3Char">
    <w:name w:val="Recuo de corpo de texto 3 Char"/>
    <w:link w:val="Recuodecorpodetexto3"/>
    <w:rsid w:val="001E516F"/>
    <w:rPr>
      <w:rFonts w:ascii="Lucida Sans Unicode" w:hAnsi="Lucida Sans Unicode"/>
      <w:b/>
      <w:sz w:val="24"/>
      <w:szCs w:val="24"/>
    </w:rPr>
  </w:style>
  <w:style w:type="paragraph" w:customStyle="1" w:styleId="Default">
    <w:name w:val="Default"/>
    <w:rsid w:val="00EC76E8"/>
    <w:pPr>
      <w:autoSpaceDE w:val="0"/>
      <w:autoSpaceDN w:val="0"/>
      <w:adjustRightInd w:val="0"/>
    </w:pPr>
    <w:rPr>
      <w:rFonts w:ascii="Microsoft New Tai Lue" w:eastAsia="Calibri" w:hAnsi="Microsoft New Tai Lue" w:cs="Microsoft New Tai Lu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5307">
      <w:bodyDiv w:val="1"/>
      <w:marLeft w:val="0"/>
      <w:marRight w:val="0"/>
      <w:marTop w:val="0"/>
      <w:marBottom w:val="0"/>
      <w:divBdr>
        <w:top w:val="none" w:sz="0" w:space="0" w:color="auto"/>
        <w:left w:val="none" w:sz="0" w:space="0" w:color="auto"/>
        <w:bottom w:val="none" w:sz="0" w:space="0" w:color="auto"/>
        <w:right w:val="none" w:sz="0" w:space="0" w:color="auto"/>
      </w:divBdr>
    </w:div>
    <w:div w:id="923999222">
      <w:bodyDiv w:val="1"/>
      <w:marLeft w:val="0"/>
      <w:marRight w:val="0"/>
      <w:marTop w:val="0"/>
      <w:marBottom w:val="0"/>
      <w:divBdr>
        <w:top w:val="none" w:sz="0" w:space="0" w:color="auto"/>
        <w:left w:val="none" w:sz="0" w:space="0" w:color="auto"/>
        <w:bottom w:val="none" w:sz="0" w:space="0" w:color="auto"/>
        <w:right w:val="none" w:sz="0" w:space="0" w:color="auto"/>
      </w:divBdr>
    </w:div>
    <w:div w:id="1254783489">
      <w:bodyDiv w:val="1"/>
      <w:marLeft w:val="0"/>
      <w:marRight w:val="0"/>
      <w:marTop w:val="0"/>
      <w:marBottom w:val="0"/>
      <w:divBdr>
        <w:top w:val="none" w:sz="0" w:space="0" w:color="auto"/>
        <w:left w:val="none" w:sz="0" w:space="0" w:color="auto"/>
        <w:bottom w:val="none" w:sz="0" w:space="0" w:color="auto"/>
        <w:right w:val="none" w:sz="0" w:space="0" w:color="auto"/>
      </w:divBdr>
    </w:div>
    <w:div w:id="1555433882">
      <w:bodyDiv w:val="1"/>
      <w:marLeft w:val="0"/>
      <w:marRight w:val="0"/>
      <w:marTop w:val="0"/>
      <w:marBottom w:val="0"/>
      <w:divBdr>
        <w:top w:val="none" w:sz="0" w:space="0" w:color="auto"/>
        <w:left w:val="none" w:sz="0" w:space="0" w:color="auto"/>
        <w:bottom w:val="none" w:sz="0" w:space="0" w:color="auto"/>
        <w:right w:val="none" w:sz="0" w:space="0" w:color="auto"/>
      </w:divBdr>
    </w:div>
    <w:div w:id="18997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2256</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CRONOGRAMA FISICO / FINANCEIRO</vt:lpstr>
    </vt:vector>
  </TitlesOfParts>
  <Company>Particular</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CRONOGRAMA FISICO / FINANCEIRO</dc:title>
  <dc:creator>a</dc:creator>
  <cp:lastModifiedBy>Agenor</cp:lastModifiedBy>
  <cp:revision>4</cp:revision>
  <cp:lastPrinted>2021-04-13T19:31:00Z</cp:lastPrinted>
  <dcterms:created xsi:type="dcterms:W3CDTF">2021-04-19T17:26:00Z</dcterms:created>
  <dcterms:modified xsi:type="dcterms:W3CDTF">2021-04-19T17:34:00Z</dcterms:modified>
</cp:coreProperties>
</file>