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="00CD49BF">
        <w:rPr>
          <w:rFonts w:asciiTheme="minorHAnsi" w:eastAsia="MS Mincho" w:hAnsiTheme="minorHAnsi" w:cs="Arial"/>
          <w:b/>
          <w:bCs/>
          <w:sz w:val="22"/>
          <w:szCs w:val="22"/>
        </w:rPr>
        <w:t>N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293EE6">
        <w:rPr>
          <w:rFonts w:asciiTheme="minorHAnsi" w:eastAsia="MS Mincho" w:hAnsiTheme="minorHAnsi" w:cs="Arial"/>
          <w:b/>
          <w:sz w:val="22"/>
          <w:szCs w:val="22"/>
        </w:rPr>
        <w:t>1</w:t>
      </w:r>
      <w:r w:rsidR="00CD49BF">
        <w:rPr>
          <w:rFonts w:asciiTheme="minorHAnsi" w:eastAsia="MS Mincho" w:hAnsiTheme="minorHAnsi" w:cs="Arial"/>
          <w:b/>
          <w:sz w:val="22"/>
          <w:szCs w:val="22"/>
        </w:rPr>
        <w:t>.796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CD49BF">
        <w:rPr>
          <w:rFonts w:asciiTheme="minorHAnsi" w:eastAsia="MS Mincho" w:hAnsiTheme="minorHAnsi" w:cs="Arial"/>
          <w:b/>
          <w:sz w:val="22"/>
          <w:szCs w:val="22"/>
        </w:rPr>
        <w:t>23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 xml:space="preserve"> 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>AUTORIZA O CHEFE DO PODER EXECUTIVO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 </w:t>
      </w:r>
      <w:proofErr w:type="gramStart"/>
      <w:r w:rsidR="00BD61A3">
        <w:rPr>
          <w:rFonts w:asciiTheme="minorHAnsi" w:eastAsia="MS Mincho" w:hAnsiTheme="minorHAnsi"/>
          <w:b/>
          <w:sz w:val="22"/>
          <w:szCs w:val="22"/>
        </w:rPr>
        <w:t>À</w:t>
      </w:r>
      <w:proofErr w:type="gramEnd"/>
      <w:r w:rsidRPr="00507F1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INSERIR DESPESA, FONTE DE RECURSOS E 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63DB0">
        <w:rPr>
          <w:rFonts w:asciiTheme="minorHAnsi" w:eastAsia="MS Mincho" w:hAnsiTheme="minorHAnsi"/>
          <w:b/>
          <w:sz w:val="22"/>
          <w:szCs w:val="22"/>
        </w:rPr>
        <w:t>ESPECIAL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293EE6">
        <w:rPr>
          <w:rFonts w:asciiTheme="minorHAnsi" w:eastAsia="MS Mincho" w:hAnsiTheme="minorHAnsi"/>
          <w:b/>
          <w:sz w:val="22"/>
          <w:szCs w:val="22"/>
        </w:rPr>
        <w:t>FUNDO MUNICIPAL DE SAÚDE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 xml:space="preserve">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proofErr w:type="gramStart"/>
      <w:r w:rsidR="00CD49BF">
        <w:rPr>
          <w:rFonts w:asciiTheme="minorHAnsi" w:eastAsia="MS Mincho" w:hAnsiTheme="minorHAnsi"/>
          <w:i/>
          <w:sz w:val="18"/>
          <w:szCs w:val="18"/>
        </w:rPr>
        <w:t>, faz</w:t>
      </w:r>
      <w:proofErr w:type="gramEnd"/>
      <w:r w:rsidR="00CD49BF">
        <w:rPr>
          <w:rFonts w:asciiTheme="minorHAnsi" w:eastAsia="MS Mincho" w:hAnsiTheme="minorHAnsi"/>
          <w:i/>
          <w:sz w:val="18"/>
          <w:szCs w:val="18"/>
        </w:rPr>
        <w:t xml:space="preserve">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BD61A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</w:t>
      </w:r>
      <w:proofErr w:type="gramStart"/>
      <w:r w:rsidR="00BD61A3">
        <w:rPr>
          <w:rFonts w:asciiTheme="minorHAnsi" w:hAnsiTheme="minorHAnsi"/>
          <w:b w:val="0"/>
          <w:sz w:val="22"/>
          <w:szCs w:val="22"/>
        </w:rPr>
        <w:t>à</w:t>
      </w:r>
      <w:proofErr w:type="gramEnd"/>
      <w:r w:rsidR="00BD61A3">
        <w:rPr>
          <w:rFonts w:asciiTheme="minorHAnsi" w:hAnsiTheme="minorHAnsi"/>
          <w:b w:val="0"/>
          <w:sz w:val="22"/>
          <w:szCs w:val="22"/>
        </w:rPr>
        <w:t xml:space="preserve"> inserir na Unidade Orçamentária e Projeto Atividade abaixo a Despesa e a Fonte de Recursos que passam </w:t>
      </w:r>
      <w:r w:rsidR="00C63DB0">
        <w:rPr>
          <w:rFonts w:asciiTheme="minorHAnsi" w:hAnsiTheme="minorHAnsi"/>
          <w:b w:val="0"/>
          <w:sz w:val="22"/>
          <w:szCs w:val="22"/>
        </w:rPr>
        <w:t>à</w:t>
      </w:r>
      <w:r w:rsidR="00BD61A3">
        <w:rPr>
          <w:rFonts w:asciiTheme="minorHAnsi" w:hAnsiTheme="minorHAnsi"/>
          <w:b w:val="0"/>
          <w:sz w:val="22"/>
          <w:szCs w:val="22"/>
        </w:rPr>
        <w:t xml:space="preserve"> integrar o Orçamento 2016 do </w:t>
      </w:r>
      <w:r w:rsidR="00293EE6">
        <w:rPr>
          <w:rFonts w:asciiTheme="minorHAnsi" w:hAnsiTheme="minorHAnsi"/>
          <w:b w:val="0"/>
          <w:sz w:val="22"/>
          <w:szCs w:val="22"/>
        </w:rPr>
        <w:t>Fundo Municipal de Saúde</w:t>
      </w:r>
      <w:r w:rsidR="00BD61A3">
        <w:rPr>
          <w:rFonts w:asciiTheme="minorHAnsi" w:hAnsiTheme="minorHAnsi"/>
          <w:b w:val="0"/>
          <w:sz w:val="22"/>
          <w:szCs w:val="22"/>
        </w:rPr>
        <w:t xml:space="preserve"> de Timbé do Sul: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06.01 – Fundo</w:t>
      </w:r>
      <w:proofErr w:type="gramEnd"/>
      <w:r>
        <w:rPr>
          <w:rFonts w:asciiTheme="minorHAnsi" w:hAnsiTheme="minorHAnsi"/>
          <w:sz w:val="22"/>
          <w:szCs w:val="22"/>
        </w:rPr>
        <w:t xml:space="preserve"> Municipal de Saúde de Timbé do Sul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2.021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das Ações Básicas de Saúde</w:t>
      </w:r>
    </w:p>
    <w:p w:rsidR="00293EE6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101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35)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93EE6" w:rsidRDefault="00293EE6" w:rsidP="00293EE6">
      <w:pPr>
        <w:pStyle w:val="Corpodetex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50E1" w:rsidRPr="00507F13" w:rsidRDefault="00BD61A3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Art. 2º Fica o Poder Executivo autorizado á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abrir crédito adicional </w:t>
      </w:r>
      <w:r w:rsidR="00C63DB0">
        <w:rPr>
          <w:rFonts w:asciiTheme="minorHAnsi" w:hAnsiTheme="minorHAnsi"/>
          <w:b w:val="0"/>
          <w:sz w:val="22"/>
          <w:szCs w:val="22"/>
        </w:rPr>
        <w:t>especial</w:t>
      </w:r>
      <w:proofErr w:type="gramStart"/>
      <w:r w:rsidR="00C63DB0">
        <w:rPr>
          <w:rFonts w:asciiTheme="minorHAnsi" w:hAnsiTheme="minorHAnsi"/>
          <w:b w:val="0"/>
          <w:sz w:val="22"/>
          <w:szCs w:val="22"/>
        </w:rPr>
        <w:t xml:space="preserve"> </w:t>
      </w:r>
      <w:r w:rsidR="00774C09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End"/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ao orçamento do </w:t>
      </w:r>
      <w:r w:rsidR="00293EE6">
        <w:rPr>
          <w:rFonts w:asciiTheme="minorHAnsi" w:hAnsiTheme="minorHAnsi"/>
          <w:b w:val="0"/>
          <w:sz w:val="22"/>
          <w:szCs w:val="22"/>
        </w:rPr>
        <w:t>Fundo Municipal de Saúde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293EE6">
        <w:rPr>
          <w:rFonts w:asciiTheme="minorHAnsi" w:hAnsiTheme="minorHAnsi"/>
          <w:b w:val="0"/>
          <w:sz w:val="22"/>
          <w:szCs w:val="22"/>
        </w:rPr>
        <w:t>20.0</w:t>
      </w:r>
      <w:r w:rsidR="00C63DB0">
        <w:rPr>
          <w:rFonts w:asciiTheme="minorHAnsi" w:hAnsiTheme="minorHAnsi"/>
          <w:b w:val="0"/>
          <w:sz w:val="22"/>
          <w:szCs w:val="22"/>
        </w:rPr>
        <w:t>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5B50E1" w:rsidRPr="00507F13">
        <w:rPr>
          <w:rFonts w:asciiTheme="minorHAnsi" w:hAnsiTheme="minorHAnsi"/>
          <w:b w:val="0"/>
          <w:sz w:val="22"/>
          <w:szCs w:val="22"/>
        </w:rPr>
        <w:t>(</w:t>
      </w:r>
      <w:r w:rsidR="00293EE6">
        <w:rPr>
          <w:rFonts w:asciiTheme="minorHAnsi" w:hAnsiTheme="minorHAnsi"/>
          <w:b w:val="0"/>
          <w:sz w:val="22"/>
          <w:szCs w:val="22"/>
        </w:rPr>
        <w:t>vinte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="005B50E1"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06.01 – Fundo</w:t>
      </w:r>
      <w:proofErr w:type="gramEnd"/>
      <w:r>
        <w:rPr>
          <w:rFonts w:asciiTheme="minorHAnsi" w:hAnsiTheme="minorHAnsi"/>
          <w:sz w:val="22"/>
          <w:szCs w:val="22"/>
        </w:rPr>
        <w:t xml:space="preserve"> Municipal de Saúde de Timbé do Sul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2.021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das Ações Básicas de Saúde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101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35)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20.000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50E1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293EE6">
        <w:rPr>
          <w:rFonts w:asciiTheme="minorHAnsi" w:hAnsiTheme="minorHAnsi"/>
          <w:b w:val="0"/>
          <w:sz w:val="22"/>
          <w:szCs w:val="22"/>
        </w:rPr>
        <w:t>da anulação parcial da seguinte dotação: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06.01 – Construção e Ampliação da Unidade Básica de Saúde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1.013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das Ações Básicas de Saúde</w:t>
      </w:r>
    </w:p>
    <w:p w:rsidR="00293EE6" w:rsidRPr="00507F13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101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7)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20.000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293EE6" w:rsidRPr="00507F13" w:rsidRDefault="00293EE6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</w:t>
      </w:r>
      <w:r w:rsidR="00CD49BF">
        <w:rPr>
          <w:rFonts w:asciiTheme="minorHAnsi" w:hAnsiTheme="minorHAnsi"/>
          <w:sz w:val="22"/>
          <w:szCs w:val="22"/>
        </w:rPr>
        <w:t xml:space="preserve">                 Timbé do Sul, 23</w:t>
      </w:r>
      <w:r w:rsidR="00A314DC">
        <w:rPr>
          <w:rFonts w:asciiTheme="minorHAnsi" w:hAnsiTheme="minorHAnsi"/>
          <w:sz w:val="22"/>
          <w:szCs w:val="22"/>
        </w:rPr>
        <w:t xml:space="preserve"> 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CD49BF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CD49BF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D49BF" w:rsidRDefault="00CD49BF" w:rsidP="00CD49BF">
      <w:pPr>
        <w:rPr>
          <w:rFonts w:asciiTheme="minorHAnsi" w:hAnsiTheme="minorHAnsi"/>
          <w:sz w:val="22"/>
          <w:szCs w:val="22"/>
        </w:rPr>
      </w:pPr>
    </w:p>
    <w:p w:rsidR="00CD49BF" w:rsidRDefault="00CD49BF" w:rsidP="00CD4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CD49BF" w:rsidRDefault="00CD49BF" w:rsidP="00CD49BF">
      <w:pPr>
        <w:rPr>
          <w:rFonts w:asciiTheme="minorHAnsi" w:hAnsiTheme="minorHAnsi"/>
          <w:sz w:val="22"/>
          <w:szCs w:val="22"/>
        </w:rPr>
      </w:pPr>
    </w:p>
    <w:p w:rsidR="00CD49BF" w:rsidRDefault="00CD49BF" w:rsidP="00CD49BF">
      <w:pPr>
        <w:rPr>
          <w:rFonts w:asciiTheme="minorHAnsi" w:hAnsiTheme="minorHAnsi"/>
          <w:sz w:val="22"/>
          <w:szCs w:val="22"/>
        </w:rPr>
      </w:pPr>
    </w:p>
    <w:p w:rsidR="00CD49BF" w:rsidRDefault="00CD49BF" w:rsidP="00CD49BF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CD49BF" w:rsidRDefault="00CD49BF" w:rsidP="00CD49BF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CD49BF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B0" w:rsidRDefault="00C63DB0">
      <w:r>
        <w:separator/>
      </w:r>
    </w:p>
  </w:endnote>
  <w:endnote w:type="continuationSeparator" w:id="0">
    <w:p w:rsidR="00C63DB0" w:rsidRDefault="00C6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2A6D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D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DB0" w:rsidRDefault="00C63D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C63DB0">
      <w:tc>
        <w:tcPr>
          <w:tcW w:w="1683" w:type="dxa"/>
        </w:tcPr>
        <w:p w:rsidR="00C63DB0" w:rsidRDefault="00C63DB0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</w:p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B0" w:rsidRDefault="00C63DB0">
      <w:r>
        <w:separator/>
      </w:r>
    </w:p>
  </w:footnote>
  <w:footnote w:type="continuationSeparator" w:id="0">
    <w:p w:rsidR="00C63DB0" w:rsidRDefault="00C6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C63D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2A6D14" w:rsidP="0072219F">
    <w:pPr>
      <w:pStyle w:val="Cabealho"/>
    </w:pPr>
    <w:r w:rsidRPr="002A6D1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C63DB0" w:rsidRDefault="00C63DB0">
                <w:pPr>
                  <w:pStyle w:val="Ttulo1"/>
                </w:pPr>
                <w:r>
                  <w:t>ESTADO DE SANTA CATARINA</w:t>
                </w:r>
              </w:p>
              <w:p w:rsidR="00C63DB0" w:rsidRDefault="00C63DB0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2A6D14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C63DB0">
      <w:t xml:space="preserve">  </w:t>
    </w:r>
    <w:r w:rsidR="00C63DB0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DB0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3EE6"/>
    <w:rsid w:val="00296E9A"/>
    <w:rsid w:val="002A0B8A"/>
    <w:rsid w:val="002A57C8"/>
    <w:rsid w:val="002A5EA0"/>
    <w:rsid w:val="002A6D14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75EB0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17A56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2159"/>
    <w:rsid w:val="00774C09"/>
    <w:rsid w:val="007762C0"/>
    <w:rsid w:val="00777DF8"/>
    <w:rsid w:val="007841D7"/>
    <w:rsid w:val="007923F0"/>
    <w:rsid w:val="00795F67"/>
    <w:rsid w:val="007A0E01"/>
    <w:rsid w:val="007A4B3D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2889"/>
    <w:rsid w:val="009142C7"/>
    <w:rsid w:val="00917AC0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D61A3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3DB0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D49BF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E754-1816-4243-B934-7DEC363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2016-03-23T13:06:00Z</cp:lastPrinted>
  <dcterms:created xsi:type="dcterms:W3CDTF">2016-03-23T13:03:00Z</dcterms:created>
  <dcterms:modified xsi:type="dcterms:W3CDTF">2016-03-23T13:06:00Z</dcterms:modified>
</cp:coreProperties>
</file>